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93132E" w14:textId="57AAF20D" w:rsidR="00626E58" w:rsidRPr="00E44171" w:rsidRDefault="00626E58" w:rsidP="00F77F0A">
      <w:pPr>
        <w:spacing w:after="0" w:line="360" w:lineRule="auto"/>
        <w:jc w:val="right"/>
        <w:rPr>
          <w:rFonts w:ascii="David" w:hAnsi="David" w:cs="David"/>
          <w:b/>
          <w:bCs/>
          <w:sz w:val="24"/>
          <w:szCs w:val="24"/>
          <w:u w:val="single"/>
          <w:rtl/>
        </w:rPr>
      </w:pPr>
      <w:r w:rsidRPr="00E44171">
        <w:rPr>
          <w:rFonts w:ascii="David" w:hAnsi="David" w:cs="David" w:hint="eastAsia"/>
          <w:sz w:val="24"/>
          <w:szCs w:val="24"/>
          <w:rtl/>
        </w:rPr>
        <w:t>‏יום ר</w:t>
      </w:r>
      <w:r w:rsidR="00516D6D" w:rsidRPr="00E44171">
        <w:rPr>
          <w:rFonts w:ascii="David" w:hAnsi="David" w:cs="David" w:hint="cs"/>
          <w:sz w:val="24"/>
          <w:szCs w:val="24"/>
          <w:rtl/>
        </w:rPr>
        <w:t>אשון</w:t>
      </w:r>
      <w:r w:rsidRPr="00E44171">
        <w:rPr>
          <w:rFonts w:ascii="David" w:hAnsi="David" w:cs="David"/>
          <w:sz w:val="24"/>
          <w:szCs w:val="24"/>
          <w:rtl/>
        </w:rPr>
        <w:t xml:space="preserve"> 1</w:t>
      </w:r>
      <w:r w:rsidR="00516D6D" w:rsidRPr="00E44171">
        <w:rPr>
          <w:rFonts w:ascii="David" w:hAnsi="David" w:cs="David" w:hint="cs"/>
          <w:sz w:val="24"/>
          <w:szCs w:val="24"/>
          <w:rtl/>
        </w:rPr>
        <w:t>5</w:t>
      </w:r>
      <w:r w:rsidRPr="00E44171">
        <w:rPr>
          <w:rFonts w:ascii="David" w:hAnsi="David" w:cs="David"/>
          <w:sz w:val="24"/>
          <w:szCs w:val="24"/>
          <w:rtl/>
        </w:rPr>
        <w:t xml:space="preserve"> ספטמבר 2024</w:t>
      </w:r>
    </w:p>
    <w:p w14:paraId="38D7CD8E" w14:textId="77777777" w:rsidR="00516D6D" w:rsidRPr="00E44171" w:rsidRDefault="00516D6D" w:rsidP="00F77F0A">
      <w:pPr>
        <w:spacing w:after="0" w:line="360" w:lineRule="auto"/>
        <w:jc w:val="center"/>
        <w:rPr>
          <w:rFonts w:ascii="David" w:hAnsi="David" w:cs="David"/>
          <w:b/>
          <w:bCs/>
          <w:sz w:val="24"/>
          <w:szCs w:val="24"/>
          <w:u w:val="single"/>
          <w:rtl/>
        </w:rPr>
      </w:pPr>
    </w:p>
    <w:p w14:paraId="1667BA11" w14:textId="49F59807" w:rsidR="0041197A" w:rsidRPr="00E44171" w:rsidRDefault="0041197A" w:rsidP="00F77F0A">
      <w:pPr>
        <w:spacing w:after="0" w:line="360" w:lineRule="auto"/>
        <w:jc w:val="center"/>
        <w:rPr>
          <w:rFonts w:ascii="David" w:hAnsi="David" w:cs="David"/>
          <w:b/>
          <w:bCs/>
          <w:sz w:val="24"/>
          <w:szCs w:val="24"/>
          <w:u w:val="single"/>
          <w:rtl/>
        </w:rPr>
      </w:pPr>
      <w:r w:rsidRPr="00E44171">
        <w:rPr>
          <w:rFonts w:ascii="David" w:hAnsi="David" w:cs="David"/>
          <w:b/>
          <w:bCs/>
          <w:sz w:val="24"/>
          <w:szCs w:val="24"/>
          <w:u w:val="single"/>
          <w:rtl/>
        </w:rPr>
        <w:t xml:space="preserve">ריכוז שאלות </w:t>
      </w:r>
      <w:r w:rsidR="009E09AC" w:rsidRPr="00E44171">
        <w:rPr>
          <w:rFonts w:ascii="David" w:hAnsi="David" w:cs="David"/>
          <w:b/>
          <w:bCs/>
          <w:sz w:val="24"/>
          <w:szCs w:val="24"/>
          <w:u w:val="single"/>
          <w:rtl/>
        </w:rPr>
        <w:t xml:space="preserve">הבהרה של </w:t>
      </w:r>
      <w:r w:rsidRPr="00E44171">
        <w:rPr>
          <w:rFonts w:ascii="David" w:hAnsi="David" w:cs="David"/>
          <w:b/>
          <w:bCs/>
          <w:sz w:val="24"/>
          <w:szCs w:val="24"/>
          <w:u w:val="single"/>
          <w:rtl/>
        </w:rPr>
        <w:t xml:space="preserve">מציעים במסגרת המכרז עבור </w:t>
      </w:r>
      <w:r w:rsidR="00F72226" w:rsidRPr="00E44171">
        <w:rPr>
          <w:rFonts w:ascii="David" w:hAnsi="David" w:cs="David" w:hint="cs"/>
          <w:b/>
          <w:bCs/>
          <w:sz w:val="24"/>
          <w:szCs w:val="24"/>
          <w:u w:val="single"/>
          <w:rtl/>
        </w:rPr>
        <w:t>הרשות ל</w:t>
      </w:r>
      <w:r w:rsidR="00CB241D" w:rsidRPr="00E44171">
        <w:rPr>
          <w:rFonts w:ascii="David" w:hAnsi="David" w:cs="David" w:hint="cs"/>
          <w:b/>
          <w:bCs/>
          <w:sz w:val="24"/>
          <w:szCs w:val="24"/>
          <w:u w:val="single"/>
          <w:rtl/>
        </w:rPr>
        <w:t>צלילה</w:t>
      </w:r>
      <w:r w:rsidR="00D35A30" w:rsidRPr="00E44171">
        <w:rPr>
          <w:rFonts w:ascii="David" w:hAnsi="David" w:cs="David"/>
          <w:b/>
          <w:bCs/>
          <w:sz w:val="24"/>
          <w:szCs w:val="24"/>
          <w:u w:val="single"/>
          <w:rtl/>
        </w:rPr>
        <w:t xml:space="preserve">, </w:t>
      </w:r>
      <w:proofErr w:type="spellStart"/>
      <w:r w:rsidR="00D35A30" w:rsidRPr="00E44171">
        <w:rPr>
          <w:rFonts w:ascii="David" w:hAnsi="David" w:cs="David"/>
          <w:b/>
          <w:bCs/>
          <w:sz w:val="24"/>
          <w:szCs w:val="24"/>
          <w:u w:val="single"/>
          <w:rtl/>
        </w:rPr>
        <w:t>מינהל</w:t>
      </w:r>
      <w:proofErr w:type="spellEnd"/>
      <w:r w:rsidR="00D35A30" w:rsidRPr="00E44171">
        <w:rPr>
          <w:rFonts w:ascii="David" w:hAnsi="David" w:cs="David"/>
          <w:b/>
          <w:bCs/>
          <w:sz w:val="24"/>
          <w:szCs w:val="24"/>
          <w:u w:val="single"/>
          <w:rtl/>
        </w:rPr>
        <w:t xml:space="preserve"> הספורט</w:t>
      </w:r>
      <w:r w:rsidR="009E09AC" w:rsidRPr="00E44171">
        <w:rPr>
          <w:rFonts w:ascii="David" w:hAnsi="David" w:cs="David"/>
          <w:b/>
          <w:bCs/>
          <w:sz w:val="24"/>
          <w:szCs w:val="24"/>
          <w:u w:val="single"/>
          <w:rtl/>
        </w:rPr>
        <w:t xml:space="preserve"> –</w:t>
      </w:r>
      <w:r w:rsidR="00F72226" w:rsidRPr="00E44171">
        <w:rPr>
          <w:rFonts w:ascii="David" w:hAnsi="David" w:cs="David" w:hint="cs"/>
          <w:b/>
          <w:bCs/>
          <w:sz w:val="24"/>
          <w:szCs w:val="24"/>
          <w:u w:val="single"/>
          <w:rtl/>
        </w:rPr>
        <w:t xml:space="preserve"> 13/2024</w:t>
      </w:r>
    </w:p>
    <w:p w14:paraId="10956089" w14:textId="77777777" w:rsidR="003B2C99" w:rsidRPr="00E44171" w:rsidRDefault="003B2C99" w:rsidP="00F77F0A">
      <w:pPr>
        <w:spacing w:after="0" w:line="360" w:lineRule="auto"/>
        <w:jc w:val="center"/>
        <w:rPr>
          <w:rFonts w:ascii="David" w:hAnsi="David" w:cs="David"/>
          <w:b/>
          <w:bCs/>
          <w:sz w:val="24"/>
          <w:szCs w:val="24"/>
          <w:u w:val="single"/>
          <w:rtl/>
        </w:rPr>
      </w:pPr>
    </w:p>
    <w:p w14:paraId="2459D819" w14:textId="77777777"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 xml:space="preserve">בתגובה לשאלות המציעים על פי מסמכי המכרז, להלן תשובות המשרד לשאלות. </w:t>
      </w:r>
    </w:p>
    <w:p w14:paraId="25C3FA38" w14:textId="77777777"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 xml:space="preserve">יובהר כי נוסח השאלות המפורט להלן </w:t>
      </w:r>
      <w:r w:rsidR="00E64455" w:rsidRPr="00E44171">
        <w:rPr>
          <w:sz w:val="24"/>
          <w:szCs w:val="24"/>
          <w:rtl/>
        </w:rPr>
        <w:t xml:space="preserve">לא </w:t>
      </w:r>
      <w:r w:rsidRPr="00E44171">
        <w:rPr>
          <w:sz w:val="24"/>
          <w:szCs w:val="24"/>
          <w:rtl/>
        </w:rPr>
        <w:t>זהה בהכרח לנוסח שנשאל על ידי המתמודדים וכי לא בהכרח נענתה כל שאלה.</w:t>
      </w:r>
    </w:p>
    <w:p w14:paraId="6A630697" w14:textId="77777777"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כל ההבהרות, השינויים והתיקונים האמורים במכתב זה, ייחשבו כאילו נכללו במסמכי המכרז מלכתחילה.</w:t>
      </w:r>
    </w:p>
    <w:p w14:paraId="7400BD4C" w14:textId="77777777"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אלא אם נאמר אחרת, לכל המונחים והמושגים האמורים במכתב זה תהיה הפרשנות כאמור במסמכי המכרז.</w:t>
      </w:r>
    </w:p>
    <w:p w14:paraId="5B6B02C5" w14:textId="77777777"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w:t>
      </w:r>
      <w:r w:rsidR="00801F80" w:rsidRPr="00E44171">
        <w:rPr>
          <w:sz w:val="24"/>
          <w:szCs w:val="24"/>
          <w:rtl/>
        </w:rPr>
        <w:t>ט</w:t>
      </w:r>
      <w:r w:rsidRPr="00E44171">
        <w:rPr>
          <w:sz w:val="24"/>
          <w:szCs w:val="24"/>
          <w:rtl/>
        </w:rPr>
        <w:t>עם ועדת המכרזים, ככל שייצאו.</w:t>
      </w:r>
    </w:p>
    <w:p w14:paraId="44D4ADE7" w14:textId="77777777" w:rsidR="006C7CEF"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b/>
          <w:bCs/>
          <w:sz w:val="24"/>
          <w:szCs w:val="24"/>
        </w:rPr>
      </w:pPr>
      <w:r w:rsidRPr="00E44171">
        <w:rPr>
          <w:b/>
          <w:bCs/>
          <w:sz w:val="24"/>
          <w:szCs w:val="24"/>
          <w:rtl/>
        </w:rPr>
        <w:t>להלן שאלות המתמודדים והתשובות שניתנו על-ידי המשרד:</w:t>
      </w:r>
    </w:p>
    <w:p w14:paraId="459958F0" w14:textId="77777777" w:rsidR="006C7CEF" w:rsidRPr="00E44171" w:rsidRDefault="006C7CEF" w:rsidP="00F77F0A">
      <w:pPr>
        <w:widowControl w:val="0"/>
        <w:overflowPunct w:val="0"/>
        <w:autoSpaceDE w:val="0"/>
        <w:autoSpaceDN w:val="0"/>
        <w:adjustRightInd w:val="0"/>
        <w:spacing w:after="0" w:line="360" w:lineRule="auto"/>
        <w:contextualSpacing/>
        <w:textAlignment w:val="baseline"/>
        <w:rPr>
          <w:b/>
          <w:bCs/>
          <w:sz w:val="24"/>
          <w:szCs w:val="24"/>
          <w:rtl/>
        </w:rPr>
      </w:pPr>
    </w:p>
    <w:tbl>
      <w:tblPr>
        <w:bidiVisual/>
        <w:tblW w:w="10770" w:type="dxa"/>
        <w:tblInd w:w="1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
        <w:gridCol w:w="1292"/>
        <w:gridCol w:w="1294"/>
        <w:gridCol w:w="3706"/>
        <w:gridCol w:w="3534"/>
      </w:tblGrid>
      <w:tr w:rsidR="00E44171" w:rsidRPr="00E44171" w14:paraId="3A62A41D" w14:textId="77777777" w:rsidTr="00C83C78">
        <w:trPr>
          <w:trHeight w:val="315"/>
        </w:trPr>
        <w:tc>
          <w:tcPr>
            <w:tcW w:w="944" w:type="dxa"/>
          </w:tcPr>
          <w:p w14:paraId="077AFC8C" w14:textId="03759DEE" w:rsidR="00E042C6" w:rsidRPr="00E44171" w:rsidRDefault="00516D6D" w:rsidP="00F77F0A">
            <w:pPr>
              <w:spacing w:after="0" w:line="360" w:lineRule="auto"/>
              <w:jc w:val="center"/>
              <w:rPr>
                <w:rFonts w:ascii="David" w:eastAsia="Times New Roman" w:hAnsi="David" w:cs="David"/>
                <w:b/>
                <w:bCs/>
                <w:sz w:val="24"/>
                <w:szCs w:val="24"/>
                <w:rtl/>
              </w:rPr>
            </w:pPr>
            <w:proofErr w:type="spellStart"/>
            <w:r w:rsidRPr="00E44171">
              <w:rPr>
                <w:rFonts w:ascii="David" w:eastAsia="Times New Roman" w:hAnsi="David" w:cs="David" w:hint="cs"/>
                <w:b/>
                <w:bCs/>
                <w:sz w:val="24"/>
                <w:szCs w:val="24"/>
                <w:rtl/>
              </w:rPr>
              <w:t>מס"ד</w:t>
            </w:r>
            <w:proofErr w:type="spellEnd"/>
          </w:p>
        </w:tc>
        <w:tc>
          <w:tcPr>
            <w:tcW w:w="1292" w:type="dxa"/>
            <w:shd w:val="clear" w:color="auto" w:fill="auto"/>
            <w:hideMark/>
          </w:tcPr>
          <w:p w14:paraId="4B15C5B8" w14:textId="3702F4ED" w:rsidR="00E042C6" w:rsidRPr="00E44171" w:rsidRDefault="00E042C6" w:rsidP="00F77F0A">
            <w:pPr>
              <w:spacing w:after="0" w:line="360" w:lineRule="auto"/>
              <w:jc w:val="center"/>
              <w:rPr>
                <w:rFonts w:ascii="David" w:eastAsia="Times New Roman" w:hAnsi="David" w:cs="David"/>
                <w:b/>
                <w:bCs/>
                <w:sz w:val="24"/>
                <w:szCs w:val="24"/>
              </w:rPr>
            </w:pPr>
            <w:r w:rsidRPr="00E44171">
              <w:rPr>
                <w:rFonts w:ascii="David" w:eastAsia="Times New Roman" w:hAnsi="David" w:cs="David"/>
                <w:b/>
                <w:bCs/>
                <w:sz w:val="24"/>
                <w:szCs w:val="24"/>
                <w:rtl/>
              </w:rPr>
              <w:t>שם הפרק/נספח</w:t>
            </w:r>
          </w:p>
        </w:tc>
        <w:tc>
          <w:tcPr>
            <w:tcW w:w="1294" w:type="dxa"/>
            <w:shd w:val="clear" w:color="auto" w:fill="auto"/>
            <w:hideMark/>
          </w:tcPr>
          <w:p w14:paraId="1D4F13DD" w14:textId="77777777" w:rsidR="00E042C6" w:rsidRPr="00E44171" w:rsidRDefault="00E042C6" w:rsidP="00F77F0A">
            <w:pPr>
              <w:spacing w:after="0" w:line="360" w:lineRule="auto"/>
              <w:jc w:val="center"/>
              <w:rPr>
                <w:rFonts w:ascii="David" w:eastAsia="Times New Roman" w:hAnsi="David" w:cs="David"/>
                <w:b/>
                <w:bCs/>
                <w:sz w:val="24"/>
                <w:szCs w:val="24"/>
                <w:rtl/>
              </w:rPr>
            </w:pPr>
            <w:r w:rsidRPr="00E44171">
              <w:rPr>
                <w:rFonts w:ascii="David" w:eastAsia="Times New Roman" w:hAnsi="David" w:cs="David"/>
                <w:b/>
                <w:bCs/>
                <w:sz w:val="24"/>
                <w:szCs w:val="24"/>
                <w:rtl/>
              </w:rPr>
              <w:t>מספר סעיף</w:t>
            </w:r>
          </w:p>
        </w:tc>
        <w:tc>
          <w:tcPr>
            <w:tcW w:w="3706" w:type="dxa"/>
            <w:shd w:val="clear" w:color="auto" w:fill="auto"/>
            <w:hideMark/>
          </w:tcPr>
          <w:p w14:paraId="7DB9CDF6" w14:textId="77777777" w:rsidR="00E042C6" w:rsidRPr="00E44171" w:rsidRDefault="00E042C6" w:rsidP="00F77F0A">
            <w:pPr>
              <w:spacing w:after="0" w:line="360" w:lineRule="auto"/>
              <w:jc w:val="center"/>
              <w:rPr>
                <w:rFonts w:ascii="David" w:eastAsia="Times New Roman" w:hAnsi="David" w:cs="David"/>
                <w:b/>
                <w:bCs/>
                <w:sz w:val="24"/>
                <w:szCs w:val="24"/>
                <w:rtl/>
              </w:rPr>
            </w:pPr>
            <w:r w:rsidRPr="00E44171">
              <w:rPr>
                <w:rFonts w:ascii="David" w:eastAsia="Times New Roman" w:hAnsi="David" w:cs="David"/>
                <w:b/>
                <w:bCs/>
                <w:sz w:val="24"/>
                <w:szCs w:val="24"/>
                <w:rtl/>
              </w:rPr>
              <w:t>השאלה</w:t>
            </w:r>
          </w:p>
        </w:tc>
        <w:tc>
          <w:tcPr>
            <w:tcW w:w="3534" w:type="dxa"/>
            <w:shd w:val="clear" w:color="auto" w:fill="auto"/>
            <w:hideMark/>
          </w:tcPr>
          <w:p w14:paraId="5C1F5DE9" w14:textId="77777777" w:rsidR="00E042C6" w:rsidRPr="00E44171" w:rsidRDefault="00E042C6" w:rsidP="00F77F0A">
            <w:pPr>
              <w:spacing w:after="0" w:line="360" w:lineRule="auto"/>
              <w:jc w:val="center"/>
              <w:rPr>
                <w:rFonts w:ascii="David" w:eastAsia="Times New Roman" w:hAnsi="David" w:cs="David"/>
                <w:b/>
                <w:bCs/>
                <w:sz w:val="24"/>
                <w:szCs w:val="24"/>
                <w:rtl/>
              </w:rPr>
            </w:pPr>
            <w:r w:rsidRPr="00E44171">
              <w:rPr>
                <w:rFonts w:ascii="David" w:eastAsia="Times New Roman" w:hAnsi="David" w:cs="David"/>
                <w:b/>
                <w:bCs/>
                <w:sz w:val="24"/>
                <w:szCs w:val="24"/>
                <w:rtl/>
              </w:rPr>
              <w:t>מענה לשאלות</w:t>
            </w:r>
          </w:p>
        </w:tc>
      </w:tr>
      <w:tr w:rsidR="00E44171" w:rsidRPr="00E44171" w14:paraId="47B16F71" w14:textId="77777777" w:rsidTr="00C83C78">
        <w:trPr>
          <w:trHeight w:val="985"/>
        </w:trPr>
        <w:tc>
          <w:tcPr>
            <w:tcW w:w="944" w:type="dxa"/>
          </w:tcPr>
          <w:p w14:paraId="5F1261E2" w14:textId="4AD038AA"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53EB8A9" w14:textId="57EAA03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א'  </w:t>
            </w:r>
          </w:p>
        </w:tc>
        <w:tc>
          <w:tcPr>
            <w:tcW w:w="1294" w:type="dxa"/>
            <w:shd w:val="clear" w:color="auto" w:fill="auto"/>
            <w:hideMark/>
          </w:tcPr>
          <w:p w14:paraId="023F1A38"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5.2</w:t>
            </w:r>
          </w:p>
        </w:tc>
        <w:tc>
          <w:tcPr>
            <w:tcW w:w="3706" w:type="dxa"/>
            <w:shd w:val="clear" w:color="auto" w:fill="auto"/>
            <w:hideMark/>
          </w:tcPr>
          <w:p w14:paraId="49DD7C55" w14:textId="33A1758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האם מדריך בוחן הינו מדריך בצוות ההדרכה של מדריכים ?</w:t>
            </w:r>
            <w:r w:rsidRPr="00E44171">
              <w:rPr>
                <w:rFonts w:ascii="David" w:eastAsia="Times New Roman" w:hAnsi="David" w:cs="David"/>
                <w:sz w:val="24"/>
                <w:szCs w:val="24"/>
                <w:rtl/>
              </w:rPr>
              <w:br/>
              <w:t xml:space="preserve"> לדוג' </w:t>
            </w:r>
            <w:r w:rsidRPr="00E44171">
              <w:rPr>
                <w:rFonts w:ascii="David" w:eastAsia="Times New Roman" w:hAnsi="David" w:cs="David"/>
                <w:sz w:val="24"/>
                <w:szCs w:val="24"/>
              </w:rPr>
              <w:t>IDC STAFF</w:t>
            </w:r>
            <w:r w:rsidRPr="00E44171">
              <w:rPr>
                <w:rFonts w:ascii="David" w:eastAsia="Times New Roman" w:hAnsi="David" w:cs="David"/>
                <w:sz w:val="24"/>
                <w:szCs w:val="24"/>
                <w:rtl/>
              </w:rPr>
              <w:t xml:space="preserve"> נחשב מדריך בוחן? </w:t>
            </w:r>
            <w:r w:rsidRPr="00E44171">
              <w:rPr>
                <w:rFonts w:ascii="David" w:eastAsia="Times New Roman" w:hAnsi="David" w:cs="David"/>
                <w:sz w:val="24"/>
                <w:szCs w:val="24"/>
                <w:rtl/>
              </w:rPr>
              <w:br/>
              <w:t>מדריך מכין?</w:t>
            </w:r>
          </w:p>
        </w:tc>
        <w:tc>
          <w:tcPr>
            <w:tcW w:w="3534" w:type="dxa"/>
            <w:shd w:val="clear" w:color="auto" w:fill="auto"/>
            <w:hideMark/>
          </w:tcPr>
          <w:p w14:paraId="50F7A63E" w14:textId="717FEBB6"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גם </w:t>
            </w:r>
            <w:r w:rsidR="006A2A4D">
              <w:rPr>
                <w:rFonts w:ascii="David" w:eastAsia="Times New Roman" w:hAnsi="David" w:cs="David" w:hint="cs"/>
                <w:sz w:val="24"/>
                <w:szCs w:val="24"/>
                <w:rtl/>
              </w:rPr>
              <w:t xml:space="preserve">מדריך </w:t>
            </w:r>
            <w:r w:rsidRPr="00E44171">
              <w:rPr>
                <w:rFonts w:ascii="David" w:eastAsia="Times New Roman" w:hAnsi="David" w:cs="David"/>
                <w:sz w:val="24"/>
                <w:szCs w:val="24"/>
                <w:rtl/>
              </w:rPr>
              <w:t xml:space="preserve">בוחן וגם </w:t>
            </w:r>
            <w:r w:rsidR="006A2A4D">
              <w:rPr>
                <w:rFonts w:ascii="David" w:eastAsia="Times New Roman" w:hAnsi="David" w:cs="David" w:hint="cs"/>
                <w:sz w:val="24"/>
                <w:szCs w:val="24"/>
                <w:rtl/>
              </w:rPr>
              <w:t xml:space="preserve">מדריך </w:t>
            </w:r>
            <w:r w:rsidRPr="00E44171">
              <w:rPr>
                <w:rFonts w:ascii="David" w:eastAsia="Times New Roman" w:hAnsi="David" w:cs="David"/>
                <w:sz w:val="24"/>
                <w:szCs w:val="24"/>
                <w:rtl/>
              </w:rPr>
              <w:t>מכין הם חברי צוות</w:t>
            </w:r>
            <w:r w:rsidR="006A2A4D">
              <w:rPr>
                <w:rFonts w:ascii="David" w:eastAsia="Times New Roman" w:hAnsi="David" w:cs="David" w:hint="cs"/>
                <w:sz w:val="24"/>
                <w:szCs w:val="24"/>
                <w:rtl/>
              </w:rPr>
              <w:t xml:space="preserve"> הדרכה</w:t>
            </w:r>
            <w:r w:rsidRPr="00E44171">
              <w:rPr>
                <w:rFonts w:ascii="David" w:eastAsia="Times New Roman" w:hAnsi="David" w:cs="David"/>
                <w:sz w:val="24"/>
                <w:szCs w:val="24"/>
                <w:rtl/>
              </w:rPr>
              <w:t xml:space="preserve"> ואנחנו מקבלים את כל דרגות חברי הצוות כולל מדריך בוחן וכולל מדריך מכין</w:t>
            </w:r>
            <w:r w:rsidR="00C94583" w:rsidRPr="00E44171">
              <w:rPr>
                <w:rFonts w:ascii="David" w:eastAsia="Times New Roman" w:hAnsi="David" w:cs="David" w:hint="cs"/>
                <w:sz w:val="24"/>
                <w:szCs w:val="24"/>
                <w:rtl/>
              </w:rPr>
              <w:t>.</w:t>
            </w:r>
          </w:p>
        </w:tc>
      </w:tr>
      <w:tr w:rsidR="00E44171" w:rsidRPr="00E44171" w14:paraId="39D0A37B" w14:textId="77777777" w:rsidTr="00C83C78">
        <w:trPr>
          <w:trHeight w:val="945"/>
        </w:trPr>
        <w:tc>
          <w:tcPr>
            <w:tcW w:w="944" w:type="dxa"/>
          </w:tcPr>
          <w:p w14:paraId="3D6B0103"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D0D107F" w14:textId="3F0BA94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הסכם עמ'</w:t>
            </w:r>
            <w:r w:rsidRPr="00E44171">
              <w:rPr>
                <w:rFonts w:ascii="David" w:eastAsia="Times New Roman" w:hAnsi="David" w:cs="David" w:hint="cs"/>
                <w:sz w:val="24"/>
                <w:szCs w:val="24"/>
                <w:rtl/>
              </w:rPr>
              <w:t xml:space="preserve"> </w:t>
            </w:r>
            <w:r w:rsidRPr="00E44171">
              <w:rPr>
                <w:rFonts w:ascii="David" w:eastAsia="Times New Roman" w:hAnsi="David" w:cs="David"/>
                <w:sz w:val="24"/>
                <w:szCs w:val="24"/>
                <w:rtl/>
              </w:rPr>
              <w:t>76</w:t>
            </w:r>
          </w:p>
        </w:tc>
        <w:tc>
          <w:tcPr>
            <w:tcW w:w="1294" w:type="dxa"/>
            <w:shd w:val="clear" w:color="auto" w:fill="auto"/>
            <w:hideMark/>
          </w:tcPr>
          <w:p w14:paraId="793EDF28"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8.8</w:t>
            </w:r>
          </w:p>
        </w:tc>
        <w:tc>
          <w:tcPr>
            <w:tcW w:w="3706" w:type="dxa"/>
            <w:shd w:val="clear" w:color="auto" w:fill="auto"/>
            <w:hideMark/>
          </w:tcPr>
          <w:p w14:paraId="7C03E7A8"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בסעיף מצוין כי תדירות ההצמדה היא שנתית. מבוקש לוודא כי ההצמדה לאחר שנה היא עבור כל החשבוניות שהופקו מיום תחילת הפעילות ועד ליום חישוב ההצמדה בפועל לפי מדד המחירים לצרכן הידוע ליום חישוב ההצמדה מחולק במדד הידוע לתאריך הבסיס, דהיינו המועד האחרון להגשת הצעת המחיר הסופית.</w:t>
            </w:r>
          </w:p>
        </w:tc>
        <w:tc>
          <w:tcPr>
            <w:tcW w:w="3534" w:type="dxa"/>
            <w:shd w:val="clear" w:color="auto" w:fill="auto"/>
            <w:hideMark/>
          </w:tcPr>
          <w:p w14:paraId="3CDB080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אין הצמדה רטרואקטיבית. ההצמדה לאחר שנה היא עבור החשבוניות שמופקות החל ממועד ההצמדה.</w:t>
            </w:r>
          </w:p>
        </w:tc>
      </w:tr>
      <w:tr w:rsidR="00E44171" w:rsidRPr="00E44171" w14:paraId="76F947A5" w14:textId="77777777" w:rsidTr="00C83C78">
        <w:trPr>
          <w:trHeight w:val="630"/>
        </w:trPr>
        <w:tc>
          <w:tcPr>
            <w:tcW w:w="944" w:type="dxa"/>
          </w:tcPr>
          <w:p w14:paraId="1D091582"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41C6779" w14:textId="21999C2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נוהל-עמ'</w:t>
            </w:r>
            <w:r w:rsidRPr="00E44171">
              <w:rPr>
                <w:rFonts w:ascii="David" w:eastAsia="Times New Roman" w:hAnsi="David" w:cs="David" w:hint="cs"/>
                <w:sz w:val="24"/>
                <w:szCs w:val="24"/>
                <w:rtl/>
              </w:rPr>
              <w:t xml:space="preserve"> </w:t>
            </w:r>
            <w:r w:rsidRPr="00E44171">
              <w:rPr>
                <w:rFonts w:ascii="David" w:eastAsia="Times New Roman" w:hAnsi="David" w:cs="David"/>
                <w:sz w:val="24"/>
                <w:szCs w:val="24"/>
                <w:rtl/>
              </w:rPr>
              <w:t>14</w:t>
            </w:r>
          </w:p>
        </w:tc>
        <w:tc>
          <w:tcPr>
            <w:tcW w:w="1294" w:type="dxa"/>
            <w:shd w:val="clear" w:color="auto" w:fill="auto"/>
            <w:hideMark/>
          </w:tcPr>
          <w:p w14:paraId="20BA52DE"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9.6.2.2</w:t>
            </w:r>
          </w:p>
        </w:tc>
        <w:tc>
          <w:tcPr>
            <w:tcW w:w="3706" w:type="dxa"/>
            <w:shd w:val="clear" w:color="auto" w:fill="auto"/>
            <w:hideMark/>
          </w:tcPr>
          <w:p w14:paraId="2709D42F" w14:textId="516F1681"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מבוקש להוסיף לסעיף זה הנוגע להשכלת רכז הפרויקט המוצע גם תואר אקדמי במדעי הרוח והחברה.</w:t>
            </w:r>
          </w:p>
        </w:tc>
        <w:tc>
          <w:tcPr>
            <w:tcW w:w="3534" w:type="dxa"/>
            <w:shd w:val="clear" w:color="auto" w:fill="auto"/>
            <w:hideMark/>
          </w:tcPr>
          <w:p w14:paraId="3F1DD821"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מתקבלת.</w:t>
            </w:r>
            <w:r w:rsidRPr="00E44171">
              <w:rPr>
                <w:rFonts w:ascii="David" w:eastAsia="Times New Roman" w:hAnsi="David" w:cs="David"/>
                <w:sz w:val="24"/>
                <w:szCs w:val="24"/>
                <w:rtl/>
              </w:rPr>
              <w:br/>
              <w:t>ראו מסמכי מכרז מעודכנים.</w:t>
            </w:r>
          </w:p>
        </w:tc>
      </w:tr>
      <w:tr w:rsidR="00E44171" w:rsidRPr="00E44171" w14:paraId="6DB314B3" w14:textId="77777777" w:rsidTr="00C83C78">
        <w:trPr>
          <w:trHeight w:val="4410"/>
        </w:trPr>
        <w:tc>
          <w:tcPr>
            <w:tcW w:w="944" w:type="dxa"/>
          </w:tcPr>
          <w:p w14:paraId="0BE8369E"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43E8717" w14:textId="1179E23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נוהל-עמ'</w:t>
            </w:r>
            <w:r w:rsidRPr="00E44171">
              <w:rPr>
                <w:rFonts w:ascii="David" w:eastAsia="Times New Roman" w:hAnsi="David" w:cs="David" w:hint="cs"/>
                <w:sz w:val="24"/>
                <w:szCs w:val="24"/>
                <w:rtl/>
              </w:rPr>
              <w:t xml:space="preserve"> </w:t>
            </w:r>
            <w:r w:rsidRPr="00E44171">
              <w:rPr>
                <w:rFonts w:ascii="David" w:eastAsia="Times New Roman" w:hAnsi="David" w:cs="David"/>
                <w:sz w:val="24"/>
                <w:szCs w:val="24"/>
                <w:rtl/>
              </w:rPr>
              <w:t>15</w:t>
            </w:r>
          </w:p>
        </w:tc>
        <w:tc>
          <w:tcPr>
            <w:tcW w:w="1294" w:type="dxa"/>
            <w:shd w:val="clear" w:color="auto" w:fill="auto"/>
            <w:hideMark/>
          </w:tcPr>
          <w:p w14:paraId="7DD16AD2"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9.6.3.2</w:t>
            </w:r>
            <w:proofErr w:type="spellStart"/>
            <w:r w:rsidRPr="00E44171">
              <w:rPr>
                <w:rFonts w:ascii="David" w:eastAsia="Times New Roman" w:hAnsi="David" w:cs="David"/>
                <w:sz w:val="24"/>
                <w:szCs w:val="24"/>
                <w:rtl/>
              </w:rPr>
              <w:t>ב+ג</w:t>
            </w:r>
            <w:proofErr w:type="spellEnd"/>
          </w:p>
        </w:tc>
        <w:tc>
          <w:tcPr>
            <w:tcW w:w="3706" w:type="dxa"/>
            <w:shd w:val="clear" w:color="auto" w:fill="auto"/>
            <w:hideMark/>
          </w:tcPr>
          <w:p w14:paraId="65FC08F3"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לאור העובדה כי כמות הצלילות הטכניות בים התיכון היא נמוכה מאוד אך יש הרבה יותר צלילות עם סירות ולאור העבודה כי לעומת זאת באילת יש הרבה יותר צלילות  טכניות אך כמעט ואין צלילות עם סירות וכל הפיקוח מתבצע מהחוף וללא סירות, הרי שהדרישה לפיקוח על צלילות ביציאה עם סירות ובכללן דרישת רישיון "משיט" רלוונטית לים התיכון ואילו הדרישה להסמכה בצלילה טכנית מתקדמת הכוללת תערובות גזים ו/או מערכות סגורות רלוונטית לאילת, מבוקש כדלקמן:</w:t>
            </w:r>
            <w:r w:rsidRPr="00E44171">
              <w:rPr>
                <w:rFonts w:ascii="David" w:eastAsia="Times New Roman" w:hAnsi="David" w:cs="David"/>
                <w:sz w:val="24"/>
                <w:szCs w:val="24"/>
                <w:rtl/>
              </w:rPr>
              <w:br/>
              <w:t>א. ביחס לבקר הים התיכון – לבטל את הדרישה למדריך צלילה טכנית מתקדמת ולשנות את הניקוד בהתאם ביתר הסעיפים לניקוד המקסימלי עבור כל בקר בסעיף 9.6.3.2.</w:t>
            </w:r>
            <w:r w:rsidRPr="00E44171">
              <w:rPr>
                <w:rFonts w:ascii="David" w:eastAsia="Times New Roman" w:hAnsi="David" w:cs="David"/>
                <w:sz w:val="24"/>
                <w:szCs w:val="24"/>
                <w:rtl/>
              </w:rPr>
              <w:br/>
              <w:t>ב. ביחס לבקר אילת- לבטל את הדרישה ל "בעל רישיון משיט" מטעם משרד התחבורה ולשנות את הניקוד בהתאם ביתר הסעיפים ניקוד המקסימלי עבור כל בקר בסעיף 9.6.3.2</w:t>
            </w:r>
            <w:r w:rsidRPr="00E44171">
              <w:rPr>
                <w:rFonts w:ascii="David" w:eastAsia="Times New Roman" w:hAnsi="David" w:cs="David"/>
                <w:sz w:val="24"/>
                <w:szCs w:val="24"/>
                <w:rtl/>
              </w:rPr>
              <w:br/>
            </w:r>
            <w:r w:rsidRPr="00E44171">
              <w:rPr>
                <w:rFonts w:ascii="David" w:eastAsia="Times New Roman" w:hAnsi="David" w:cs="David"/>
                <w:sz w:val="24"/>
                <w:szCs w:val="24"/>
                <w:rtl/>
              </w:rPr>
              <w:br/>
              <w:t>לחלופין:</w:t>
            </w:r>
            <w:r w:rsidRPr="00E44171">
              <w:rPr>
                <w:rFonts w:ascii="David" w:eastAsia="Times New Roman" w:hAnsi="David" w:cs="David"/>
                <w:sz w:val="24"/>
                <w:szCs w:val="24"/>
                <w:rtl/>
              </w:rPr>
              <w:br/>
              <w:t xml:space="preserve">לאור </w:t>
            </w:r>
            <w:proofErr w:type="spellStart"/>
            <w:r w:rsidRPr="00E44171">
              <w:rPr>
                <w:rFonts w:ascii="David" w:eastAsia="Times New Roman" w:hAnsi="David" w:cs="David"/>
                <w:sz w:val="24"/>
                <w:szCs w:val="24"/>
                <w:rtl/>
              </w:rPr>
              <w:t>הרציונלים</w:t>
            </w:r>
            <w:proofErr w:type="spellEnd"/>
            <w:r w:rsidRPr="00E44171">
              <w:rPr>
                <w:rFonts w:ascii="David" w:eastAsia="Times New Roman" w:hAnsi="David" w:cs="David"/>
                <w:sz w:val="24"/>
                <w:szCs w:val="24"/>
                <w:rtl/>
              </w:rPr>
              <w:t xml:space="preserve"> המפורטים לעיל, מבוקש שסעיפים ג' וד' לסעיף 9.6.3.2 יהוו חלופות וכי היה ואחד מהבקרים המוצעים יקיים את אחד מ- סעיפים ג' ו- ד' והבקר הנוסף יקיים את אחד מסעיפים ג' ו- ד' אך יחד יקיים המציע את 2 הסעיפים הנ"ל, יתקבל ניקוד מקסימלי עבור שניהם ביחס לסעיפים אלו.</w:t>
            </w:r>
          </w:p>
        </w:tc>
        <w:tc>
          <w:tcPr>
            <w:tcW w:w="3534" w:type="dxa"/>
            <w:shd w:val="clear" w:color="auto" w:fill="auto"/>
            <w:hideMark/>
          </w:tcPr>
          <w:p w14:paraId="10F04C7D" w14:textId="1C19D06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Pr="00E44171">
              <w:rPr>
                <w:rFonts w:ascii="David" w:eastAsia="Times New Roman" w:hAnsi="David" w:cs="David" w:hint="cs"/>
                <w:sz w:val="24"/>
                <w:szCs w:val="24"/>
                <w:rtl/>
              </w:rPr>
              <w:t xml:space="preserve"> </w:t>
            </w:r>
            <w:r w:rsidRPr="00E44171">
              <w:rPr>
                <w:rFonts w:ascii="David" w:eastAsia="Times New Roman" w:hAnsi="David" w:cs="David"/>
                <w:sz w:val="24"/>
                <w:szCs w:val="24"/>
                <w:rtl/>
              </w:rPr>
              <w:br/>
              <w:t>למיטב ידיעת גורמי רשות הצלילה, בשונה מהנטען יש הרבה צלילות טכניות בים התיכון ויש שימוש בסירות בשתי הגזרות.</w:t>
            </w:r>
          </w:p>
        </w:tc>
      </w:tr>
      <w:tr w:rsidR="00E44171" w:rsidRPr="00E44171" w14:paraId="01064A1C" w14:textId="77777777" w:rsidTr="00C83C78">
        <w:trPr>
          <w:trHeight w:val="945"/>
        </w:trPr>
        <w:tc>
          <w:tcPr>
            <w:tcW w:w="944" w:type="dxa"/>
          </w:tcPr>
          <w:p w14:paraId="406650C2"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A2E0733" w14:textId="33CC51A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22D6DFDC"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1.4.1.6</w:t>
            </w:r>
          </w:p>
        </w:tc>
        <w:tc>
          <w:tcPr>
            <w:tcW w:w="3706" w:type="dxa"/>
            <w:shd w:val="clear" w:color="auto" w:fill="auto"/>
            <w:hideMark/>
          </w:tcPr>
          <w:p w14:paraId="2856B478"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אנא הבהרתכם האם תאי לחץ מחויבים, על פי חוק או מקור אחר, להעביר לקבלן הזוכה את כלל המידע, כולל מידע רפואי על תאונות צלילה ומה המנגנון אשר אמור להתבצע במקרים כאלו ובפרט ככל שיש חוסר שיתוף פעולה מצד מפעילי תאי הלחץ (מפאת חיסיון רפואי </w:t>
            </w:r>
            <w:proofErr w:type="spellStart"/>
            <w:r w:rsidRPr="00E44171">
              <w:rPr>
                <w:rFonts w:ascii="David" w:eastAsia="Times New Roman" w:hAnsi="David" w:cs="David"/>
                <w:sz w:val="24"/>
                <w:szCs w:val="24"/>
                <w:rtl/>
              </w:rPr>
              <w:t>וכיוצ"ב</w:t>
            </w:r>
            <w:proofErr w:type="spellEnd"/>
            <w:r w:rsidRPr="00E44171">
              <w:rPr>
                <w:rFonts w:ascii="David" w:eastAsia="Times New Roman" w:hAnsi="David" w:cs="David"/>
                <w:sz w:val="24"/>
                <w:szCs w:val="24"/>
                <w:rtl/>
              </w:rPr>
              <w:t>)</w:t>
            </w:r>
          </w:p>
        </w:tc>
        <w:tc>
          <w:tcPr>
            <w:tcW w:w="3534" w:type="dxa"/>
            <w:shd w:val="clear" w:color="auto" w:fill="auto"/>
            <w:hideMark/>
          </w:tcPr>
          <w:p w14:paraId="21562641"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מתקיים שיתוף פעולה בין תאי הלחץ לרשות הצלילה, כך שתאי הלחץ בישראל, אשר מטפלים בצוללים, מדווחים בפורמט קבוע לרשות הצלילה.</w:t>
            </w:r>
          </w:p>
        </w:tc>
      </w:tr>
      <w:tr w:rsidR="00E44171" w:rsidRPr="00E44171" w14:paraId="19E8F5D2" w14:textId="77777777" w:rsidTr="00C83C78">
        <w:trPr>
          <w:trHeight w:val="2205"/>
        </w:trPr>
        <w:tc>
          <w:tcPr>
            <w:tcW w:w="944" w:type="dxa"/>
          </w:tcPr>
          <w:p w14:paraId="2C56BC8F"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955B404" w14:textId="4A474CB6"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נספח א </w:t>
            </w:r>
          </w:p>
        </w:tc>
        <w:tc>
          <w:tcPr>
            <w:tcW w:w="1294" w:type="dxa"/>
            <w:shd w:val="clear" w:color="auto" w:fill="auto"/>
            <w:hideMark/>
          </w:tcPr>
          <w:p w14:paraId="17E7DEDD"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2.1.2</w:t>
            </w:r>
          </w:p>
        </w:tc>
        <w:tc>
          <w:tcPr>
            <w:tcW w:w="3706" w:type="dxa"/>
            <w:shd w:val="clear" w:color="auto" w:fill="auto"/>
            <w:hideMark/>
          </w:tcPr>
          <w:p w14:paraId="355D8852"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הערכות הנדרשות לבדיקת איכות אויר בגז כולל אמפולות לבדיקת כל הפרמטרים הנדרשים בסעיף זה מוערכות בעשרות אלפי שקלים. </w:t>
            </w:r>
            <w:r w:rsidRPr="00E44171">
              <w:rPr>
                <w:rFonts w:ascii="David" w:eastAsia="Times New Roman" w:hAnsi="David" w:cs="David"/>
                <w:sz w:val="24"/>
                <w:szCs w:val="24"/>
                <w:rtl/>
              </w:rPr>
              <w:br/>
              <w:t>בסיפא סעיף זה נכתב כי רשות הצלילה רשאית לדרוש מהספק להצטייד בציוד משודרג, במהלך ההתקשרות, ע"פ סטנדרטים בינלאומיים, לפי שיקול דעתה הבלעדי.</w:t>
            </w:r>
            <w:r w:rsidRPr="00E44171">
              <w:rPr>
                <w:rFonts w:ascii="David" w:eastAsia="Times New Roman" w:hAnsi="David" w:cs="David"/>
                <w:sz w:val="24"/>
                <w:szCs w:val="24"/>
                <w:rtl/>
              </w:rPr>
              <w:br/>
              <w:t xml:space="preserve">לאור האמור, נבקש לאשר כי ככל והמשרד ידרוש להחליף את הציוד לכדי ציוד משודרג, המשרד יישא בעלות ההחלפה של הציוד. </w:t>
            </w:r>
          </w:p>
        </w:tc>
        <w:tc>
          <w:tcPr>
            <w:tcW w:w="3534" w:type="dxa"/>
            <w:shd w:val="clear" w:color="auto" w:fill="auto"/>
            <w:hideMark/>
          </w:tcPr>
          <w:p w14:paraId="604388EE" w14:textId="4E77D37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המשרד אינו מתחייב לשלם לספק על שדרוג המכשיר והדבר נתון לשיקול דעתו של המשרד. המכשיר למדידת גזים חייב להיות מכשיר שעומד בתקינה של בדיקת גזים ולהיות מכויל בהתאם לדרישות. היה ויידרש שדרוג מכשור עקב עדכון תקנים, המשרד עשוי לשאת בעלות השדרוג, לפי שיקול דעתו הבלעדי.</w:t>
            </w:r>
          </w:p>
        </w:tc>
      </w:tr>
      <w:tr w:rsidR="00E44171" w:rsidRPr="00E44171" w14:paraId="7B987568" w14:textId="77777777" w:rsidTr="00C83C78">
        <w:trPr>
          <w:trHeight w:val="315"/>
        </w:trPr>
        <w:tc>
          <w:tcPr>
            <w:tcW w:w="944" w:type="dxa"/>
          </w:tcPr>
          <w:p w14:paraId="5EEA0FAB"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92B2739" w14:textId="7807D10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278C7672"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 xml:space="preserve">2.5.21 </w:t>
            </w:r>
          </w:p>
        </w:tc>
        <w:tc>
          <w:tcPr>
            <w:tcW w:w="3706" w:type="dxa"/>
            <w:shd w:val="clear" w:color="auto" w:fill="auto"/>
            <w:hideMark/>
          </w:tcPr>
          <w:p w14:paraId="52A8CADB"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אנא הבהרתכם מהו היקף המשרה הנדרש לעדכון תוכן עבור אתר האינטרנט של הרשות ומשרד התרבות והספורט.</w:t>
            </w:r>
          </w:p>
        </w:tc>
        <w:tc>
          <w:tcPr>
            <w:tcW w:w="3534" w:type="dxa"/>
            <w:shd w:val="clear" w:color="auto" w:fill="auto"/>
            <w:hideMark/>
          </w:tcPr>
          <w:p w14:paraId="307B0C6D" w14:textId="18FDCB9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מדובר על מטלה במסגרת שירותי ה</w:t>
            </w:r>
            <w:r w:rsidR="006A2A4D">
              <w:rPr>
                <w:rFonts w:ascii="David" w:eastAsia="Times New Roman" w:hAnsi="David" w:cs="David" w:hint="cs"/>
                <w:sz w:val="24"/>
                <w:szCs w:val="24"/>
                <w:rtl/>
              </w:rPr>
              <w:t>ספק עבור ה</w:t>
            </w:r>
            <w:r w:rsidRPr="00E44171">
              <w:rPr>
                <w:rFonts w:ascii="David" w:eastAsia="Times New Roman" w:hAnsi="David" w:cs="David"/>
                <w:sz w:val="24"/>
                <w:szCs w:val="24"/>
                <w:rtl/>
              </w:rPr>
              <w:t>משרד ולא משרה בפני עצמה.</w:t>
            </w:r>
          </w:p>
        </w:tc>
      </w:tr>
      <w:tr w:rsidR="00E44171" w:rsidRPr="00E44171" w14:paraId="60AA7532" w14:textId="77777777" w:rsidTr="00C83C78">
        <w:trPr>
          <w:trHeight w:val="945"/>
        </w:trPr>
        <w:tc>
          <w:tcPr>
            <w:tcW w:w="944" w:type="dxa"/>
          </w:tcPr>
          <w:p w14:paraId="488E3017"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2DCFF62" w14:textId="3F5204C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33E1BF6"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2.5.24</w:t>
            </w:r>
          </w:p>
        </w:tc>
        <w:tc>
          <w:tcPr>
            <w:tcW w:w="3706" w:type="dxa"/>
            <w:shd w:val="clear" w:color="auto" w:fill="auto"/>
            <w:hideMark/>
          </w:tcPr>
          <w:p w14:paraId="50C3592C"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אנא הבהרתכם הדרישה כאן היא למערכת או אתר אינטרנט שירכזו את המידע ויציגו אותו עבור צוללנים, מדריכים וכו' ? נודה לקבלת פירוט בנוגע לרכיב המופיע בסעיף זה.</w:t>
            </w:r>
          </w:p>
        </w:tc>
        <w:tc>
          <w:tcPr>
            <w:tcW w:w="3534" w:type="dxa"/>
            <w:shd w:val="clear" w:color="auto" w:fill="auto"/>
            <w:hideMark/>
          </w:tcPr>
          <w:p w14:paraId="7140DEA6" w14:textId="1F5C8E9A"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לא, אין מדובר בדרישה למערכת או העמדת אתר אינטרנט עבור המשרד. הספק הזוכה </w:t>
            </w:r>
            <w:proofErr w:type="spellStart"/>
            <w:r w:rsidRPr="00E44171">
              <w:rPr>
                <w:rFonts w:ascii="David" w:eastAsia="Times New Roman" w:hAnsi="David" w:cs="David"/>
                <w:sz w:val="24"/>
                <w:szCs w:val="24"/>
                <w:rtl/>
              </w:rPr>
              <w:t>ידרש</w:t>
            </w:r>
            <w:proofErr w:type="spellEnd"/>
            <w:r w:rsidRPr="00E44171">
              <w:rPr>
                <w:rFonts w:ascii="David" w:eastAsia="Times New Roman" w:hAnsi="David" w:cs="David"/>
                <w:sz w:val="24"/>
                <w:szCs w:val="24"/>
                <w:rtl/>
              </w:rPr>
              <w:t xml:space="preserve"> לרכז מידע בטבלת אקסל או בטבלה בפורמט של מסמך וורד וכדומה. למשל הפקת טבלה מתוך הנתונים של מערכות המידע והאינטרנט של המשרד, לדוגמה רשימת מרכזי צלילה ברישיון, רשימת מדריכים ברישיון וכדומה</w:t>
            </w:r>
            <w:r w:rsidRPr="00E44171">
              <w:rPr>
                <w:rFonts w:ascii="David" w:eastAsia="Times New Roman" w:hAnsi="David" w:cs="David" w:hint="cs"/>
                <w:sz w:val="24"/>
                <w:szCs w:val="24"/>
                <w:rtl/>
              </w:rPr>
              <w:t>.</w:t>
            </w:r>
          </w:p>
        </w:tc>
      </w:tr>
      <w:tr w:rsidR="00E44171" w:rsidRPr="00E44171" w14:paraId="301793F8" w14:textId="77777777" w:rsidTr="00C83C78">
        <w:trPr>
          <w:trHeight w:val="1575"/>
        </w:trPr>
        <w:tc>
          <w:tcPr>
            <w:tcW w:w="944" w:type="dxa"/>
          </w:tcPr>
          <w:p w14:paraId="545D6A0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65EF8C7" w14:textId="1C932775"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047A9634"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2.2.4.2</w:t>
            </w:r>
          </w:p>
        </w:tc>
        <w:tc>
          <w:tcPr>
            <w:tcW w:w="3706" w:type="dxa"/>
            <w:shd w:val="clear" w:color="auto" w:fill="auto"/>
            <w:hideMark/>
          </w:tcPr>
          <w:p w14:paraId="6DE10D4C" w14:textId="16BB4668"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בדיווח אנונימי אין לנו אפשרות להשיג תחקיר מלא, שכן אין לנו את פרטי המדווח ולמשטרה אסור לספק לקבלן</w:t>
            </w:r>
            <w:r w:rsidRPr="00E44171">
              <w:rPr>
                <w:rFonts w:ascii="David" w:eastAsia="Times New Roman" w:hAnsi="David" w:cs="David" w:hint="cs"/>
                <w:sz w:val="24"/>
                <w:szCs w:val="24"/>
                <w:rtl/>
              </w:rPr>
              <w:t xml:space="preserve"> </w:t>
            </w:r>
            <w:r w:rsidRPr="00E44171">
              <w:rPr>
                <w:rFonts w:ascii="David" w:eastAsia="Times New Roman" w:hAnsi="David" w:cs="David"/>
                <w:sz w:val="24"/>
                <w:szCs w:val="24"/>
                <w:rtl/>
              </w:rPr>
              <w:t>מידע.</w:t>
            </w:r>
            <w:r w:rsidRPr="00E44171">
              <w:rPr>
                <w:rFonts w:ascii="David" w:eastAsia="Times New Roman" w:hAnsi="David" w:cs="David"/>
                <w:sz w:val="24"/>
                <w:szCs w:val="24"/>
                <w:rtl/>
              </w:rPr>
              <w:br/>
              <w:t>כך למשל, האם דיווח אנונימי במקרים של צוללים עצמאים שמגיעים לטיפולים בתאי לחץ לאחר צלילות ומגיע דיווח אנונימי מבתי החולים הוא דיווח מספיק.</w:t>
            </w:r>
          </w:p>
        </w:tc>
        <w:tc>
          <w:tcPr>
            <w:tcW w:w="3534" w:type="dxa"/>
            <w:shd w:val="clear" w:color="auto" w:fill="auto"/>
            <w:hideMark/>
          </w:tcPr>
          <w:p w14:paraId="6DC81697"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דוח הדיווח של בית החולים אינו מספיק. הדרישה היא שהבקר יבצע תחקיר מטעמו.  ללא תחקיר של הבקר, המשרד שומר את הזכות שלא לשלם עבור דוח שכולל רק את הדיווח הבסיסי של בית החולים.</w:t>
            </w:r>
          </w:p>
        </w:tc>
      </w:tr>
      <w:tr w:rsidR="00E44171" w:rsidRPr="00E44171" w14:paraId="52BD631B" w14:textId="77777777" w:rsidTr="00C83C78">
        <w:trPr>
          <w:trHeight w:val="630"/>
        </w:trPr>
        <w:tc>
          <w:tcPr>
            <w:tcW w:w="944" w:type="dxa"/>
          </w:tcPr>
          <w:p w14:paraId="09A6DCD3"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3946757" w14:textId="208E2ED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F4D2AB4"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2.4.1.1</w:t>
            </w:r>
          </w:p>
        </w:tc>
        <w:tc>
          <w:tcPr>
            <w:tcW w:w="3706" w:type="dxa"/>
            <w:shd w:val="clear" w:color="auto" w:fill="auto"/>
            <w:hideMark/>
          </w:tcPr>
          <w:p w14:paraId="0E6C1AC7"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אנא הבהרתכם האם הספק נדרש לשלם את שכרם של משתתפי הכנסים או שמא העלות היא על המשרד? ככל שהעלות היא על הקבלן הזוכה, נבקש לקבל פירוט בדבר עלות שכרם </w:t>
            </w:r>
          </w:p>
        </w:tc>
        <w:tc>
          <w:tcPr>
            <w:tcW w:w="3534" w:type="dxa"/>
            <w:shd w:val="clear" w:color="auto" w:fill="auto"/>
            <w:hideMark/>
          </w:tcPr>
          <w:p w14:paraId="644C0089"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כמפורט בנספח א' למכרז, באחריות הספק לארגן ההשתלמות, לרבות הזמנת היועצים, תשלום שכרם והגעתם לכנס (לרבות לאילת), כאשר עלות הבאת היועצים ככל שיידרשו תהיה על הספק באחריותו ובמימונו.</w:t>
            </w:r>
          </w:p>
        </w:tc>
      </w:tr>
      <w:tr w:rsidR="00E44171" w:rsidRPr="00E44171" w14:paraId="26631CA2" w14:textId="77777777" w:rsidTr="00C83C78">
        <w:trPr>
          <w:trHeight w:val="945"/>
        </w:trPr>
        <w:tc>
          <w:tcPr>
            <w:tcW w:w="944" w:type="dxa"/>
          </w:tcPr>
          <w:p w14:paraId="6B70F582"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68FECC2" w14:textId="51B0170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A7AA22D"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w:t>
            </w:r>
          </w:p>
        </w:tc>
        <w:tc>
          <w:tcPr>
            <w:tcW w:w="3706" w:type="dxa"/>
            <w:shd w:val="clear" w:color="auto" w:fill="auto"/>
            <w:hideMark/>
          </w:tcPr>
          <w:p w14:paraId="6DAC47B3" w14:textId="4E9416A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אנא הבהרתכם בנוגע למימון טיסות למפגשים – היו מקרי עבר בהם </w:t>
            </w:r>
            <w:proofErr w:type="spellStart"/>
            <w:r w:rsidRPr="00E44171">
              <w:rPr>
                <w:rFonts w:ascii="David" w:eastAsia="Times New Roman" w:hAnsi="David" w:cs="David"/>
                <w:sz w:val="24"/>
                <w:szCs w:val="24"/>
                <w:rtl/>
              </w:rPr>
              <w:t>המשר</w:t>
            </w:r>
            <w:proofErr w:type="spellEnd"/>
            <w:r w:rsidRPr="00E44171">
              <w:rPr>
                <w:rFonts w:ascii="David" w:eastAsia="Times New Roman" w:hAnsi="David" w:cs="David"/>
                <w:sz w:val="24"/>
                <w:szCs w:val="24"/>
                <w:rtl/>
              </w:rPr>
              <w:t xml:space="preserve"> ביטל מפגשים,  אליהם הוזמנו טיסות באופן לא צפוי מכוח נסיבות שונות. בנוסף לאור המצב השורר במדינה ייתכנו ביטולים לא צפויים נוספים. האם המשרד ישפה את הקבלן הזוכה על טיסות שהוזמנו לשווא ושלא ניתן לקבל עליהן החזר כספי מחברת התעופה?</w:t>
            </w:r>
          </w:p>
        </w:tc>
        <w:tc>
          <w:tcPr>
            <w:tcW w:w="3534" w:type="dxa"/>
            <w:shd w:val="clear" w:color="auto" w:fill="auto"/>
            <w:hideMark/>
          </w:tcPr>
          <w:p w14:paraId="05479671"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לא.</w:t>
            </w:r>
          </w:p>
        </w:tc>
      </w:tr>
      <w:tr w:rsidR="00E44171" w:rsidRPr="00E44171" w14:paraId="61009EEC" w14:textId="77777777" w:rsidTr="00C83C78">
        <w:trPr>
          <w:trHeight w:val="630"/>
        </w:trPr>
        <w:tc>
          <w:tcPr>
            <w:tcW w:w="944" w:type="dxa"/>
          </w:tcPr>
          <w:p w14:paraId="297B648E"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34E3371" w14:textId="16DFF9B5"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2A183F8F"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2.4.2.1</w:t>
            </w:r>
          </w:p>
        </w:tc>
        <w:tc>
          <w:tcPr>
            <w:tcW w:w="3706" w:type="dxa"/>
            <w:shd w:val="clear" w:color="auto" w:fill="auto"/>
            <w:hideMark/>
          </w:tcPr>
          <w:p w14:paraId="7F4B0BB1"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מבוקש לקבל, על סמך ניסיון עבר, הערכת עלויות שכר מרצים ופירוט של סוגי המרצים הנדרשים.</w:t>
            </w:r>
          </w:p>
        </w:tc>
        <w:tc>
          <w:tcPr>
            <w:tcW w:w="3534" w:type="dxa"/>
            <w:shd w:val="clear" w:color="auto" w:fill="auto"/>
            <w:hideMark/>
          </w:tcPr>
          <w:p w14:paraId="7D0C6EB9"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כמפורט בנספח א' למכרז, באחריות הספק לארגן ההשתלמות, לרבות הזמנת המרצים, תשלום שכרם והגעתם לכנס (לרבות לאילת), כאשר עלות הבאת המרצים ככל שיידרשו תהיה על הספק באחריותו ובמימונו.</w:t>
            </w:r>
          </w:p>
        </w:tc>
      </w:tr>
      <w:tr w:rsidR="00E44171" w:rsidRPr="00E44171" w14:paraId="3979A0F2" w14:textId="77777777" w:rsidTr="00C83C78">
        <w:trPr>
          <w:trHeight w:val="630"/>
        </w:trPr>
        <w:tc>
          <w:tcPr>
            <w:tcW w:w="944" w:type="dxa"/>
          </w:tcPr>
          <w:p w14:paraId="0E6AE538"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FDDBD57" w14:textId="2153297A"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28B5AB3E"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w:t>
            </w:r>
          </w:p>
        </w:tc>
        <w:tc>
          <w:tcPr>
            <w:tcW w:w="3706" w:type="dxa"/>
            <w:shd w:val="clear" w:color="auto" w:fill="auto"/>
            <w:hideMark/>
          </w:tcPr>
          <w:p w14:paraId="5C772E15" w14:textId="65F7CBE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מבוקש להוסיף לאחר המילים "ולטובת מדינת ישראל משרד התרבות והספורט", את המילים "בכפוף </w:t>
            </w:r>
            <w:proofErr w:type="spellStart"/>
            <w:r w:rsidRPr="00E44171">
              <w:rPr>
                <w:rFonts w:ascii="David" w:eastAsia="Times New Roman" w:hAnsi="David" w:cs="David"/>
                <w:sz w:val="24"/>
                <w:szCs w:val="24"/>
                <w:rtl/>
              </w:rPr>
              <w:t>להרחבי</w:t>
            </w:r>
            <w:proofErr w:type="spellEnd"/>
            <w:r w:rsidRPr="00E44171">
              <w:rPr>
                <w:rFonts w:ascii="David" w:eastAsia="Times New Roman" w:hAnsi="David" w:cs="David"/>
                <w:sz w:val="24"/>
                <w:szCs w:val="24"/>
                <w:rtl/>
              </w:rPr>
              <w:t xml:space="preserve"> שיפוי"</w:t>
            </w:r>
          </w:p>
        </w:tc>
        <w:tc>
          <w:tcPr>
            <w:tcW w:w="3534" w:type="dxa"/>
            <w:shd w:val="clear" w:color="auto" w:fill="auto"/>
            <w:hideMark/>
          </w:tcPr>
          <w:p w14:paraId="632FBD2F" w14:textId="58C5CA12"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0B9E90E0" w14:textId="77777777" w:rsidTr="00C83C78">
        <w:trPr>
          <w:trHeight w:val="315"/>
        </w:trPr>
        <w:tc>
          <w:tcPr>
            <w:tcW w:w="944" w:type="dxa"/>
          </w:tcPr>
          <w:p w14:paraId="0C998C05"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A203AD6" w14:textId="389D7B8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 ביטוח</w:t>
            </w:r>
          </w:p>
        </w:tc>
        <w:tc>
          <w:tcPr>
            <w:tcW w:w="1294" w:type="dxa"/>
            <w:shd w:val="clear" w:color="auto" w:fill="auto"/>
            <w:hideMark/>
          </w:tcPr>
          <w:p w14:paraId="117DCBD5"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א(1)(3)</w:t>
            </w:r>
          </w:p>
        </w:tc>
        <w:tc>
          <w:tcPr>
            <w:tcW w:w="3706" w:type="dxa"/>
            <w:shd w:val="clear" w:color="auto" w:fill="auto"/>
            <w:hideMark/>
          </w:tcPr>
          <w:p w14:paraId="220164A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למחוק את הסעיף</w:t>
            </w:r>
          </w:p>
        </w:tc>
        <w:tc>
          <w:tcPr>
            <w:tcW w:w="3534" w:type="dxa"/>
            <w:shd w:val="clear" w:color="auto" w:fill="auto"/>
            <w:hideMark/>
          </w:tcPr>
          <w:p w14:paraId="2A800077" w14:textId="36E6094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ככל והבקשה מתייחסת לביטוח אחריות מקצועית- לא מאושרת מחיקת הסעיף</w:t>
            </w:r>
            <w:r w:rsidR="00C83C78">
              <w:rPr>
                <w:rFonts w:ascii="David" w:eastAsia="Times New Roman" w:hAnsi="David" w:cs="David" w:hint="cs"/>
                <w:sz w:val="24"/>
                <w:szCs w:val="24"/>
                <w:rtl/>
              </w:rPr>
              <w:t>.</w:t>
            </w:r>
          </w:p>
        </w:tc>
      </w:tr>
      <w:tr w:rsidR="00E44171" w:rsidRPr="00E44171" w14:paraId="3F18CD52" w14:textId="77777777" w:rsidTr="00C83C78">
        <w:trPr>
          <w:trHeight w:val="315"/>
        </w:trPr>
        <w:tc>
          <w:tcPr>
            <w:tcW w:w="944" w:type="dxa"/>
          </w:tcPr>
          <w:p w14:paraId="25433ACC"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D28AB54" w14:textId="62B06C9A" w:rsidR="00E042C6" w:rsidRPr="00E44171" w:rsidRDefault="00E042C6" w:rsidP="007048F9">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 ביטוח</w:t>
            </w:r>
          </w:p>
        </w:tc>
        <w:tc>
          <w:tcPr>
            <w:tcW w:w="1294" w:type="dxa"/>
            <w:shd w:val="clear" w:color="auto" w:fill="auto"/>
            <w:hideMark/>
          </w:tcPr>
          <w:p w14:paraId="7C419A11" w14:textId="77777777" w:rsidR="00E042C6" w:rsidRPr="00E44171" w:rsidRDefault="00E042C6" w:rsidP="007048F9">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 1(4)</w:t>
            </w:r>
          </w:p>
        </w:tc>
        <w:tc>
          <w:tcPr>
            <w:tcW w:w="3706" w:type="dxa"/>
            <w:shd w:val="clear" w:color="auto" w:fill="auto"/>
            <w:hideMark/>
          </w:tcPr>
          <w:p w14:paraId="7BC0753C" w14:textId="0EFBC9CC" w:rsidR="00E042C6" w:rsidRPr="00E44171" w:rsidRDefault="00E042C6" w:rsidP="007048F9">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להוסיף את המילים "ככל וייחשב מעבידם"</w:t>
            </w:r>
          </w:p>
        </w:tc>
        <w:tc>
          <w:tcPr>
            <w:tcW w:w="3534" w:type="dxa"/>
            <w:shd w:val="clear" w:color="auto" w:fill="auto"/>
            <w:hideMark/>
          </w:tcPr>
          <w:p w14:paraId="215E70C4" w14:textId="31FEC27C" w:rsidR="00E042C6" w:rsidRPr="00E44171" w:rsidRDefault="00E042C6" w:rsidP="007048F9">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1F42D48C" w14:textId="77777777" w:rsidTr="00C83C78">
        <w:trPr>
          <w:trHeight w:val="315"/>
        </w:trPr>
        <w:tc>
          <w:tcPr>
            <w:tcW w:w="944" w:type="dxa"/>
          </w:tcPr>
          <w:p w14:paraId="6838438E"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5898C85" w14:textId="5278328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 ביטוח</w:t>
            </w:r>
          </w:p>
        </w:tc>
        <w:tc>
          <w:tcPr>
            <w:tcW w:w="1294" w:type="dxa"/>
            <w:shd w:val="clear" w:color="auto" w:fill="auto"/>
            <w:hideMark/>
          </w:tcPr>
          <w:p w14:paraId="78E099F6"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א2 (2)</w:t>
            </w:r>
          </w:p>
        </w:tc>
        <w:tc>
          <w:tcPr>
            <w:tcW w:w="3706" w:type="dxa"/>
            <w:shd w:val="clear" w:color="auto" w:fill="auto"/>
            <w:hideMark/>
          </w:tcPr>
          <w:p w14:paraId="5B7F75CA"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למחוק את המילים "לא יפחת מסך" ובמקומן יצוין "בסך"</w:t>
            </w:r>
          </w:p>
        </w:tc>
        <w:tc>
          <w:tcPr>
            <w:tcW w:w="3534" w:type="dxa"/>
            <w:shd w:val="clear" w:color="auto" w:fill="auto"/>
            <w:hideMark/>
          </w:tcPr>
          <w:p w14:paraId="43D6B74D" w14:textId="1577D2C9"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6C8B2D62" w14:textId="77777777" w:rsidTr="00C83C78">
        <w:trPr>
          <w:trHeight w:val="315"/>
        </w:trPr>
        <w:tc>
          <w:tcPr>
            <w:tcW w:w="944" w:type="dxa"/>
          </w:tcPr>
          <w:p w14:paraId="00CA67F2"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1E0D4F3" w14:textId="46BDF770"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 ביטוח</w:t>
            </w:r>
          </w:p>
        </w:tc>
        <w:tc>
          <w:tcPr>
            <w:tcW w:w="1294" w:type="dxa"/>
            <w:shd w:val="clear" w:color="auto" w:fill="auto"/>
            <w:hideMark/>
          </w:tcPr>
          <w:p w14:paraId="0956632B"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א3 (1)</w:t>
            </w:r>
          </w:p>
        </w:tc>
        <w:tc>
          <w:tcPr>
            <w:tcW w:w="3706" w:type="dxa"/>
            <w:shd w:val="clear" w:color="auto" w:fill="auto"/>
            <w:hideMark/>
          </w:tcPr>
          <w:p w14:paraId="522729E2"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להוסיף לאחר המילה "אחריותו" את המילים "על פי דין"</w:t>
            </w:r>
          </w:p>
        </w:tc>
        <w:tc>
          <w:tcPr>
            <w:tcW w:w="3534" w:type="dxa"/>
            <w:shd w:val="clear" w:color="auto" w:fill="auto"/>
            <w:hideMark/>
          </w:tcPr>
          <w:p w14:paraId="437EA4F5" w14:textId="30DE244A"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hint="cs"/>
                <w:sz w:val="24"/>
                <w:szCs w:val="24"/>
                <w:rtl/>
              </w:rPr>
              <w:t>הבקשה מתקבלת</w:t>
            </w:r>
            <w:r w:rsidR="00C83C78">
              <w:rPr>
                <w:rFonts w:ascii="David" w:eastAsia="Times New Roman" w:hAnsi="David" w:cs="David" w:hint="cs"/>
                <w:sz w:val="24"/>
                <w:szCs w:val="24"/>
                <w:rtl/>
              </w:rPr>
              <w:t>.</w:t>
            </w:r>
          </w:p>
        </w:tc>
      </w:tr>
      <w:tr w:rsidR="00E44171" w:rsidRPr="00E44171" w14:paraId="29957C4F" w14:textId="77777777" w:rsidTr="00C83C78">
        <w:trPr>
          <w:trHeight w:val="945"/>
        </w:trPr>
        <w:tc>
          <w:tcPr>
            <w:tcW w:w="944" w:type="dxa"/>
          </w:tcPr>
          <w:p w14:paraId="689B9749"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258F566" w14:textId="27E71EF6"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19CB1A01"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א3 (1)</w:t>
            </w:r>
          </w:p>
        </w:tc>
        <w:tc>
          <w:tcPr>
            <w:tcW w:w="3706" w:type="dxa"/>
            <w:shd w:val="clear" w:color="auto" w:fill="auto"/>
            <w:hideMark/>
          </w:tcPr>
          <w:p w14:paraId="1FB16AF0"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להוסיף לאחר המילה "אחריותו" את המילים "על פי דין"</w:t>
            </w:r>
            <w:r w:rsidRPr="00E44171">
              <w:rPr>
                <w:rFonts w:ascii="David" w:eastAsia="Times New Roman" w:hAnsi="David" w:cs="David"/>
                <w:sz w:val="24"/>
                <w:szCs w:val="24"/>
                <w:rtl/>
              </w:rPr>
              <w:br/>
              <w:t>ובנוסף למחוק את המילה "המקצועית" המופיעה לאחר המילה "אחריותו"</w:t>
            </w:r>
          </w:p>
        </w:tc>
        <w:tc>
          <w:tcPr>
            <w:tcW w:w="3534" w:type="dxa"/>
            <w:shd w:val="clear" w:color="auto" w:fill="auto"/>
            <w:hideMark/>
          </w:tcPr>
          <w:p w14:paraId="7460331B" w14:textId="5522F85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בקשה ראשונה מתקבלת, בקשה שניה נדחית</w:t>
            </w:r>
            <w:r w:rsidR="00C83C78">
              <w:rPr>
                <w:rFonts w:ascii="David" w:eastAsia="Times New Roman" w:hAnsi="David" w:cs="David" w:hint="cs"/>
                <w:sz w:val="24"/>
                <w:szCs w:val="24"/>
                <w:rtl/>
              </w:rPr>
              <w:t>.</w:t>
            </w:r>
          </w:p>
        </w:tc>
      </w:tr>
      <w:tr w:rsidR="00E44171" w:rsidRPr="00E44171" w14:paraId="32CC1222" w14:textId="77777777" w:rsidTr="00C83C78">
        <w:trPr>
          <w:trHeight w:val="315"/>
        </w:trPr>
        <w:tc>
          <w:tcPr>
            <w:tcW w:w="944" w:type="dxa"/>
          </w:tcPr>
          <w:p w14:paraId="511D83D1"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6CEB2F2" w14:textId="7E2AF59D"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22B3DC5C"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א3 (3)</w:t>
            </w:r>
          </w:p>
        </w:tc>
        <w:tc>
          <w:tcPr>
            <w:tcW w:w="3706" w:type="dxa"/>
            <w:shd w:val="clear" w:color="auto" w:fill="auto"/>
            <w:hideMark/>
          </w:tcPr>
          <w:p w14:paraId="69198538"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מבוקש למחוק את המילים "לא יפחת מסך" ובמקומן יצוין "בסך" </w:t>
            </w:r>
          </w:p>
        </w:tc>
        <w:tc>
          <w:tcPr>
            <w:tcW w:w="3534" w:type="dxa"/>
            <w:shd w:val="clear" w:color="auto" w:fill="auto"/>
            <w:hideMark/>
          </w:tcPr>
          <w:p w14:paraId="1318A058" w14:textId="399EB43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6E8A1747" w14:textId="77777777" w:rsidTr="00C83C78">
        <w:trPr>
          <w:trHeight w:val="315"/>
        </w:trPr>
        <w:tc>
          <w:tcPr>
            <w:tcW w:w="944" w:type="dxa"/>
          </w:tcPr>
          <w:p w14:paraId="12553079"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9E064BD" w14:textId="61E110FA"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10857DF4"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א3 (4)</w:t>
            </w:r>
          </w:p>
        </w:tc>
        <w:tc>
          <w:tcPr>
            <w:tcW w:w="3706" w:type="dxa"/>
            <w:shd w:val="clear" w:color="auto" w:fill="auto"/>
            <w:hideMark/>
          </w:tcPr>
          <w:p w14:paraId="6C3DC491"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למחוק את סעיף הרחבה שלישי-  "אחריות צולבת ... משרד התרבות והספורט"</w:t>
            </w:r>
          </w:p>
        </w:tc>
        <w:tc>
          <w:tcPr>
            <w:tcW w:w="3534" w:type="dxa"/>
            <w:shd w:val="clear" w:color="auto" w:fill="auto"/>
            <w:hideMark/>
          </w:tcPr>
          <w:p w14:paraId="18AAE118" w14:textId="1874972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3594F31C" w14:textId="77777777" w:rsidTr="00C83C78">
        <w:trPr>
          <w:trHeight w:val="945"/>
        </w:trPr>
        <w:tc>
          <w:tcPr>
            <w:tcW w:w="944" w:type="dxa"/>
          </w:tcPr>
          <w:p w14:paraId="10297A88"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2ABFC86" w14:textId="428C01A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5B0372BA"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א3 (4)</w:t>
            </w:r>
          </w:p>
        </w:tc>
        <w:tc>
          <w:tcPr>
            <w:tcW w:w="3706" w:type="dxa"/>
            <w:shd w:val="clear" w:color="auto" w:fill="auto"/>
            <w:hideMark/>
          </w:tcPr>
          <w:p w14:paraId="2E551F71"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סעיף הרחבה רביעי - מבוקש למחוק את המילה "לפחות"</w:t>
            </w:r>
          </w:p>
        </w:tc>
        <w:tc>
          <w:tcPr>
            <w:tcW w:w="3534" w:type="dxa"/>
            <w:shd w:val="clear" w:color="auto" w:fill="auto"/>
            <w:hideMark/>
          </w:tcPr>
          <w:p w14:paraId="12A3EBAC" w14:textId="4BD829C2"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681AAF18" w14:textId="77777777" w:rsidTr="00C83C78">
        <w:trPr>
          <w:trHeight w:val="945"/>
        </w:trPr>
        <w:tc>
          <w:tcPr>
            <w:tcW w:w="944" w:type="dxa"/>
          </w:tcPr>
          <w:p w14:paraId="2F754E0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E3F59E8" w14:textId="636B890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4F68DFD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א4 (1)</w:t>
            </w:r>
          </w:p>
        </w:tc>
        <w:tc>
          <w:tcPr>
            <w:tcW w:w="3706" w:type="dxa"/>
            <w:shd w:val="clear" w:color="auto" w:fill="auto"/>
            <w:hideMark/>
          </w:tcPr>
          <w:p w14:paraId="0560FF2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להוסיף לאחר המילה "אחריותו" את המילים "על פי דין"</w:t>
            </w:r>
            <w:r w:rsidRPr="00E44171">
              <w:rPr>
                <w:rFonts w:ascii="David" w:eastAsia="Times New Roman" w:hAnsi="David" w:cs="David"/>
                <w:sz w:val="24"/>
                <w:szCs w:val="24"/>
                <w:rtl/>
              </w:rPr>
              <w:br/>
            </w:r>
            <w:r w:rsidRPr="00E44171">
              <w:rPr>
                <w:rFonts w:ascii="David" w:eastAsia="Times New Roman" w:hAnsi="David" w:cs="David"/>
                <w:sz w:val="24"/>
                <w:szCs w:val="24"/>
                <w:rtl/>
              </w:rPr>
              <w:lastRenderedPageBreak/>
              <w:t>ובנוסף למחוק את המילה "המקצועית" המופיעה לאחר המילה "אחריותו"</w:t>
            </w:r>
          </w:p>
        </w:tc>
        <w:tc>
          <w:tcPr>
            <w:tcW w:w="3534" w:type="dxa"/>
            <w:shd w:val="clear" w:color="auto" w:fill="auto"/>
            <w:hideMark/>
          </w:tcPr>
          <w:p w14:paraId="752A054F" w14:textId="3EC6C8D9"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lastRenderedPageBreak/>
              <w:t>בקשה ראשונה מתקבלת, בקשה שניה נדחית</w:t>
            </w:r>
            <w:r w:rsidR="00C83C78">
              <w:rPr>
                <w:rFonts w:ascii="David" w:eastAsia="Times New Roman" w:hAnsi="David" w:cs="David" w:hint="cs"/>
                <w:sz w:val="24"/>
                <w:szCs w:val="24"/>
                <w:rtl/>
              </w:rPr>
              <w:t>.</w:t>
            </w:r>
          </w:p>
        </w:tc>
      </w:tr>
      <w:tr w:rsidR="00E44171" w:rsidRPr="00E44171" w14:paraId="4452F83F" w14:textId="77777777" w:rsidTr="00C83C78">
        <w:trPr>
          <w:trHeight w:val="945"/>
        </w:trPr>
        <w:tc>
          <w:tcPr>
            <w:tcW w:w="944" w:type="dxa"/>
          </w:tcPr>
          <w:p w14:paraId="52CB15CB"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2BC0E3F" w14:textId="3B4B4CB9"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637B819E"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א4 (2)</w:t>
            </w:r>
          </w:p>
        </w:tc>
        <w:tc>
          <w:tcPr>
            <w:tcW w:w="3706" w:type="dxa"/>
            <w:shd w:val="clear" w:color="auto" w:fill="auto"/>
            <w:hideMark/>
          </w:tcPr>
          <w:p w14:paraId="14287879"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למחוק את המילה "כל"</w:t>
            </w:r>
            <w:r w:rsidRPr="00E44171">
              <w:rPr>
                <w:rFonts w:ascii="David" w:eastAsia="Times New Roman" w:hAnsi="David" w:cs="David"/>
                <w:sz w:val="24"/>
                <w:szCs w:val="24"/>
                <w:rtl/>
              </w:rPr>
              <w:br/>
              <w:t xml:space="preserve">ובנוסף להוסיף את המילה "ואחריותו" לאחר המילה "עובדיו" </w:t>
            </w:r>
          </w:p>
        </w:tc>
        <w:tc>
          <w:tcPr>
            <w:tcW w:w="3534" w:type="dxa"/>
            <w:shd w:val="clear" w:color="auto" w:fill="auto"/>
            <w:hideMark/>
          </w:tcPr>
          <w:p w14:paraId="6FA266E9" w14:textId="6B1410B6"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0CD87205" w14:textId="77777777" w:rsidTr="00C83C78">
        <w:trPr>
          <w:trHeight w:val="1260"/>
        </w:trPr>
        <w:tc>
          <w:tcPr>
            <w:tcW w:w="944" w:type="dxa"/>
          </w:tcPr>
          <w:p w14:paraId="45E80825"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E0A6F9D" w14:textId="3054F28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3168B500"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 (5)</w:t>
            </w:r>
          </w:p>
        </w:tc>
        <w:tc>
          <w:tcPr>
            <w:tcW w:w="3706" w:type="dxa"/>
            <w:shd w:val="clear" w:color="auto" w:fill="auto"/>
            <w:hideMark/>
          </w:tcPr>
          <w:p w14:paraId="18F4881C"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מבוקש להוסיף את המילה "בבעלותו" לאחר המילים "את הציוד והרכוש" </w:t>
            </w:r>
            <w:r w:rsidRPr="00E44171">
              <w:rPr>
                <w:rFonts w:ascii="David" w:eastAsia="Times New Roman" w:hAnsi="David" w:cs="David"/>
                <w:sz w:val="24"/>
                <w:szCs w:val="24"/>
                <w:rtl/>
              </w:rPr>
              <w:br/>
              <w:t>ובנוסף למחוק את המילים "בשמו ובשם הבעלים של הרכוש ככל והספק אינו הבעלים של הרכוש"</w:t>
            </w:r>
          </w:p>
        </w:tc>
        <w:tc>
          <w:tcPr>
            <w:tcW w:w="3534" w:type="dxa"/>
            <w:shd w:val="clear" w:color="auto" w:fill="auto"/>
            <w:hideMark/>
          </w:tcPr>
          <w:p w14:paraId="78165C1B" w14:textId="5C7DB834"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759B32A2" w14:textId="77777777" w:rsidTr="00C83C78">
        <w:trPr>
          <w:trHeight w:val="315"/>
        </w:trPr>
        <w:tc>
          <w:tcPr>
            <w:tcW w:w="944" w:type="dxa"/>
          </w:tcPr>
          <w:p w14:paraId="2C66F91B"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69AE72E" w14:textId="7A7D1A4D"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5FA3C6D8"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א7 -2</w:t>
            </w:r>
          </w:p>
        </w:tc>
        <w:tc>
          <w:tcPr>
            <w:tcW w:w="3706" w:type="dxa"/>
            <w:shd w:val="clear" w:color="auto" w:fill="auto"/>
            <w:hideMark/>
          </w:tcPr>
          <w:p w14:paraId="29104554"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למחוק את המילים "60 יום לפחות" ובמקומן יצוין "30 יום"</w:t>
            </w:r>
          </w:p>
        </w:tc>
        <w:tc>
          <w:tcPr>
            <w:tcW w:w="3534" w:type="dxa"/>
            <w:shd w:val="clear" w:color="auto" w:fill="auto"/>
            <w:hideMark/>
          </w:tcPr>
          <w:p w14:paraId="704080D4" w14:textId="5E10906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6FDC809F" w14:textId="77777777" w:rsidTr="00C83C78">
        <w:trPr>
          <w:trHeight w:val="315"/>
        </w:trPr>
        <w:tc>
          <w:tcPr>
            <w:tcW w:w="944" w:type="dxa"/>
          </w:tcPr>
          <w:p w14:paraId="1AD46CB7"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DF26729" w14:textId="739E4BF2"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376C88E8"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א7 -8</w:t>
            </w:r>
          </w:p>
        </w:tc>
        <w:tc>
          <w:tcPr>
            <w:tcW w:w="3706" w:type="dxa"/>
            <w:shd w:val="clear" w:color="auto" w:fill="auto"/>
            <w:hideMark/>
          </w:tcPr>
          <w:p w14:paraId="59CCED2B"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להוסיף את המילים (אין באמור כדי לגרוע מזכויות המבטחים על פי הדין).</w:t>
            </w:r>
          </w:p>
        </w:tc>
        <w:tc>
          <w:tcPr>
            <w:tcW w:w="3534" w:type="dxa"/>
            <w:shd w:val="clear" w:color="auto" w:fill="auto"/>
            <w:hideMark/>
          </w:tcPr>
          <w:p w14:paraId="25B37000" w14:textId="07C1A9E5"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מקובל כי תבוא הסיפא: מובהר כי אין בביטול החריג כאמור כדי לגרוע מזכויות המבטחת וחובות המבוטח על פי חוק חוזה הביטוח, תשמ"א- 1981"</w:t>
            </w:r>
          </w:p>
        </w:tc>
      </w:tr>
      <w:tr w:rsidR="00E44171" w:rsidRPr="00E44171" w14:paraId="515409CC" w14:textId="77777777" w:rsidTr="00C83C78">
        <w:trPr>
          <w:trHeight w:val="315"/>
        </w:trPr>
        <w:tc>
          <w:tcPr>
            <w:tcW w:w="944" w:type="dxa"/>
          </w:tcPr>
          <w:p w14:paraId="0D78E0D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93F3EAE" w14:textId="025B8E90"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0A54A136"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w:t>
            </w:r>
          </w:p>
        </w:tc>
        <w:tc>
          <w:tcPr>
            <w:tcW w:w="3706" w:type="dxa"/>
            <w:shd w:val="clear" w:color="auto" w:fill="auto"/>
            <w:hideMark/>
          </w:tcPr>
          <w:p w14:paraId="6BB93BC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למחוק את המילים "וכל עוד אחריותו קיימת"</w:t>
            </w:r>
          </w:p>
        </w:tc>
        <w:tc>
          <w:tcPr>
            <w:tcW w:w="3534" w:type="dxa"/>
            <w:shd w:val="clear" w:color="auto" w:fill="auto"/>
            <w:hideMark/>
          </w:tcPr>
          <w:p w14:paraId="3C38279A" w14:textId="3C81E19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3C243DCD" w14:textId="77777777" w:rsidTr="00C83C78">
        <w:trPr>
          <w:trHeight w:val="315"/>
        </w:trPr>
        <w:tc>
          <w:tcPr>
            <w:tcW w:w="944" w:type="dxa"/>
          </w:tcPr>
          <w:p w14:paraId="1DB4010C"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008C28F" w14:textId="56F8B13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0B1CAD90"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w:t>
            </w:r>
          </w:p>
        </w:tc>
        <w:tc>
          <w:tcPr>
            <w:tcW w:w="3706" w:type="dxa"/>
            <w:shd w:val="clear" w:color="auto" w:fill="auto"/>
            <w:hideMark/>
          </w:tcPr>
          <w:p w14:paraId="663B16F8"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למחוק את המילים "לכל המאוחר שבעה ימים"</w:t>
            </w:r>
          </w:p>
        </w:tc>
        <w:tc>
          <w:tcPr>
            <w:tcW w:w="3534" w:type="dxa"/>
            <w:shd w:val="clear" w:color="auto" w:fill="auto"/>
            <w:hideMark/>
          </w:tcPr>
          <w:p w14:paraId="03ED2800" w14:textId="31617E85"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r w:rsidR="00C83C78">
              <w:rPr>
                <w:rFonts w:ascii="David" w:eastAsia="Times New Roman" w:hAnsi="David" w:cs="David" w:hint="cs"/>
                <w:sz w:val="24"/>
                <w:szCs w:val="24"/>
                <w:rtl/>
              </w:rPr>
              <w:t>.</w:t>
            </w:r>
          </w:p>
        </w:tc>
      </w:tr>
      <w:tr w:rsidR="00E44171" w:rsidRPr="00E44171" w14:paraId="51E2B733" w14:textId="77777777" w:rsidTr="00C83C78">
        <w:trPr>
          <w:trHeight w:val="1260"/>
        </w:trPr>
        <w:tc>
          <w:tcPr>
            <w:tcW w:w="944" w:type="dxa"/>
          </w:tcPr>
          <w:p w14:paraId="3C943080"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563A4FB" w14:textId="5F117A7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6ABD2445"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ד</w:t>
            </w:r>
          </w:p>
        </w:tc>
        <w:tc>
          <w:tcPr>
            <w:tcW w:w="3706" w:type="dxa"/>
            <w:shd w:val="clear" w:color="auto" w:fill="auto"/>
            <w:hideMark/>
          </w:tcPr>
          <w:p w14:paraId="75256B44"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מבוקש למחוק את הפסקה הראשונה "מדינת ישראל משרד התרבות והספורט שומרים לעצמם .... שאינו רלוונטי להתקשרות זו" </w:t>
            </w:r>
            <w:r w:rsidRPr="00E44171">
              <w:rPr>
                <w:rFonts w:ascii="David" w:eastAsia="Times New Roman" w:hAnsi="David" w:cs="David"/>
                <w:sz w:val="24"/>
                <w:szCs w:val="24"/>
                <w:rtl/>
              </w:rPr>
              <w:br/>
              <w:t>בנוסף, בפסקה שנייה מבוקש למחוק את המילים "פוליסות הביטוח"</w:t>
            </w:r>
          </w:p>
        </w:tc>
        <w:tc>
          <w:tcPr>
            <w:tcW w:w="3534" w:type="dxa"/>
            <w:shd w:val="clear" w:color="auto" w:fill="auto"/>
            <w:hideMark/>
          </w:tcPr>
          <w:p w14:paraId="379107BD" w14:textId="043F8F22"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w:t>
            </w:r>
            <w:r w:rsidRPr="00E44171">
              <w:rPr>
                <w:rFonts w:ascii="David" w:eastAsia="Times New Roman" w:hAnsi="David" w:cs="David" w:hint="cs"/>
                <w:sz w:val="24"/>
                <w:szCs w:val="24"/>
                <w:rtl/>
              </w:rPr>
              <w:t>ות</w:t>
            </w:r>
            <w:r w:rsidRPr="00E44171">
              <w:rPr>
                <w:rFonts w:ascii="David" w:eastAsia="Times New Roman" w:hAnsi="David" w:cs="David"/>
                <w:sz w:val="24"/>
                <w:szCs w:val="24"/>
                <w:rtl/>
              </w:rPr>
              <w:t xml:space="preserve"> נדח</w:t>
            </w:r>
            <w:r w:rsidRPr="00E44171">
              <w:rPr>
                <w:rFonts w:ascii="David" w:eastAsia="Times New Roman" w:hAnsi="David" w:cs="David" w:hint="cs"/>
                <w:sz w:val="24"/>
                <w:szCs w:val="24"/>
                <w:rtl/>
              </w:rPr>
              <w:t>ו</w:t>
            </w:r>
            <w:r w:rsidRPr="00E44171">
              <w:rPr>
                <w:rFonts w:ascii="David" w:eastAsia="Times New Roman" w:hAnsi="David" w:cs="David"/>
                <w:sz w:val="24"/>
                <w:szCs w:val="24"/>
                <w:rtl/>
              </w:rPr>
              <w:t>ת</w:t>
            </w:r>
            <w:r w:rsidR="00C83C78">
              <w:rPr>
                <w:rFonts w:ascii="David" w:eastAsia="Times New Roman" w:hAnsi="David" w:cs="David" w:hint="cs"/>
                <w:sz w:val="24"/>
                <w:szCs w:val="24"/>
                <w:rtl/>
              </w:rPr>
              <w:t>.</w:t>
            </w:r>
          </w:p>
        </w:tc>
      </w:tr>
      <w:tr w:rsidR="00E44171" w:rsidRPr="00E44171" w14:paraId="44220711" w14:textId="77777777" w:rsidTr="00C83C78">
        <w:trPr>
          <w:trHeight w:val="1260"/>
        </w:trPr>
        <w:tc>
          <w:tcPr>
            <w:tcW w:w="944" w:type="dxa"/>
          </w:tcPr>
          <w:p w14:paraId="608BF50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19AFBB1" w14:textId="076FA14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ג'3-ביטוח</w:t>
            </w:r>
          </w:p>
        </w:tc>
        <w:tc>
          <w:tcPr>
            <w:tcW w:w="1294" w:type="dxa"/>
            <w:shd w:val="clear" w:color="auto" w:fill="auto"/>
            <w:hideMark/>
          </w:tcPr>
          <w:p w14:paraId="31B678D0"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ז</w:t>
            </w:r>
          </w:p>
        </w:tc>
        <w:tc>
          <w:tcPr>
            <w:tcW w:w="3706" w:type="dxa"/>
            <w:shd w:val="clear" w:color="auto" w:fill="auto"/>
            <w:hideMark/>
          </w:tcPr>
          <w:p w14:paraId="4045904A"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מבוקש להוסיף את המילים "על אף האמור לעיל, אי המצאת אישור עריכת הביטוח במועד לא תהווה הפרה יסודית, אלא אם חלפו 10 ימים ממועד בקשת מדינת ישראל משרד התרבות והספורט מאת הספק בכתב, להמצאת אישור עריכת הביטוח כאמור"</w:t>
            </w:r>
          </w:p>
        </w:tc>
        <w:tc>
          <w:tcPr>
            <w:tcW w:w="3534" w:type="dxa"/>
            <w:shd w:val="clear" w:color="auto" w:fill="auto"/>
            <w:hideMark/>
          </w:tcPr>
          <w:p w14:paraId="47BD4C39" w14:textId="53E7D766"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מקובל כי תבוא הסיפא: "על אף האמור לעיל, אי המצאת אישור הביטוח  תוך 5 ימים לאחר החידוש לא תהווה הפרה יסודית ובלבד שהביטוחים חודשו תוך שמירה על הרצף </w:t>
            </w:r>
            <w:proofErr w:type="spellStart"/>
            <w:r w:rsidRPr="00E44171">
              <w:rPr>
                <w:rFonts w:ascii="David" w:eastAsia="Times New Roman" w:hAnsi="David" w:cs="David"/>
                <w:sz w:val="24"/>
                <w:szCs w:val="24"/>
                <w:rtl/>
              </w:rPr>
              <w:t>הביטוחי</w:t>
            </w:r>
            <w:proofErr w:type="spellEnd"/>
            <w:r w:rsidRPr="00E44171">
              <w:rPr>
                <w:rFonts w:ascii="David" w:eastAsia="Times New Roman" w:hAnsi="David" w:cs="David"/>
                <w:sz w:val="24"/>
                <w:szCs w:val="24"/>
                <w:rtl/>
              </w:rPr>
              <w:t xml:space="preserve"> וכשהם כוללים את התנאים הנדרשים לעיל".</w:t>
            </w:r>
          </w:p>
        </w:tc>
      </w:tr>
      <w:tr w:rsidR="00E44171" w:rsidRPr="00E44171" w14:paraId="6F260379" w14:textId="77777777" w:rsidTr="00C83C78">
        <w:trPr>
          <w:trHeight w:val="630"/>
        </w:trPr>
        <w:tc>
          <w:tcPr>
            <w:tcW w:w="944" w:type="dxa"/>
          </w:tcPr>
          <w:p w14:paraId="39A08E03"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875E147" w14:textId="0677B67D"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נספח ג' 3 </w:t>
            </w:r>
          </w:p>
        </w:tc>
        <w:tc>
          <w:tcPr>
            <w:tcW w:w="1294" w:type="dxa"/>
            <w:shd w:val="clear" w:color="auto" w:fill="auto"/>
            <w:hideMark/>
          </w:tcPr>
          <w:p w14:paraId="0D505349"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w:t>
            </w:r>
          </w:p>
        </w:tc>
        <w:tc>
          <w:tcPr>
            <w:tcW w:w="3706" w:type="dxa"/>
            <w:shd w:val="clear" w:color="auto" w:fill="auto"/>
            <w:hideMark/>
          </w:tcPr>
          <w:p w14:paraId="5D97DFF9"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מבוקש למחוק: "וכל עוד אחריותו קיימת" ולציין במקום: " ובכל הנוגע לביטוח אחריות מקצועית – למשך 5 שנים נוספות ממועד סיום ההתקשרות" </w:t>
            </w:r>
          </w:p>
        </w:tc>
        <w:tc>
          <w:tcPr>
            <w:tcW w:w="3534" w:type="dxa"/>
            <w:shd w:val="clear" w:color="auto" w:fill="auto"/>
            <w:hideMark/>
          </w:tcPr>
          <w:p w14:paraId="26784619" w14:textId="1562C486"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hint="cs"/>
                <w:sz w:val="24"/>
                <w:szCs w:val="24"/>
                <w:rtl/>
              </w:rPr>
              <w:t>הבקשה נדחית</w:t>
            </w:r>
            <w:r w:rsidR="00C83C78">
              <w:rPr>
                <w:rFonts w:ascii="David" w:eastAsia="Times New Roman" w:hAnsi="David" w:cs="David" w:hint="cs"/>
                <w:sz w:val="24"/>
                <w:szCs w:val="24"/>
                <w:rtl/>
              </w:rPr>
              <w:t>.</w:t>
            </w:r>
          </w:p>
        </w:tc>
      </w:tr>
      <w:tr w:rsidR="00E44171" w:rsidRPr="00E44171" w14:paraId="4EADA7CB" w14:textId="77777777" w:rsidTr="00C83C78">
        <w:trPr>
          <w:trHeight w:val="5985"/>
        </w:trPr>
        <w:tc>
          <w:tcPr>
            <w:tcW w:w="944" w:type="dxa"/>
          </w:tcPr>
          <w:p w14:paraId="79238412"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060235C" w14:textId="099A225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חלק א' </w:t>
            </w:r>
          </w:p>
        </w:tc>
        <w:tc>
          <w:tcPr>
            <w:tcW w:w="1294" w:type="dxa"/>
            <w:shd w:val="clear" w:color="auto" w:fill="auto"/>
            <w:hideMark/>
          </w:tcPr>
          <w:p w14:paraId="23393134"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5.2.1</w:t>
            </w:r>
          </w:p>
        </w:tc>
        <w:tc>
          <w:tcPr>
            <w:tcW w:w="3706" w:type="dxa"/>
            <w:shd w:val="clear" w:color="auto" w:fill="auto"/>
            <w:hideMark/>
          </w:tcPr>
          <w:p w14:paraId="642154E1"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במידה והדוחות הכספיים לשנת 2023 טרם נחתמו, נבקש:</w:t>
            </w:r>
            <w:r w:rsidRPr="00E44171">
              <w:rPr>
                <w:rFonts w:ascii="David" w:eastAsia="Times New Roman" w:hAnsi="David" w:cs="David"/>
                <w:sz w:val="24"/>
                <w:szCs w:val="24"/>
                <w:rtl/>
              </w:rPr>
              <w:br/>
              <w:t xml:space="preserve">לאפשר להציג אישור רו"ח לשנים 2021 2022 בצירוף אישור רו"ח  בהתאם להוראת </w:t>
            </w:r>
            <w:proofErr w:type="spellStart"/>
            <w:r w:rsidRPr="00E44171">
              <w:rPr>
                <w:rFonts w:ascii="David" w:eastAsia="Times New Roman" w:hAnsi="David" w:cs="David"/>
                <w:sz w:val="24"/>
                <w:szCs w:val="24"/>
                <w:rtl/>
              </w:rPr>
              <w:t>תכ"ם</w:t>
            </w:r>
            <w:proofErr w:type="spellEnd"/>
            <w:r w:rsidRPr="00E44171">
              <w:rPr>
                <w:rFonts w:ascii="David" w:eastAsia="Times New Roman" w:hAnsi="David" w:cs="David"/>
                <w:sz w:val="24"/>
                <w:szCs w:val="24"/>
                <w:rtl/>
              </w:rPr>
              <w:t xml:space="preserve"> 7.3.1 -"מסמכי מכרז", המציינת כי ככל שהליך הביקורת / סקירה על הדוח הכספי טרם הסתיים, תתקבל אסמכתה מסוג חוות</w:t>
            </w:r>
            <w:r w:rsidRPr="00E44171">
              <w:rPr>
                <w:rFonts w:ascii="David" w:eastAsia="Times New Roman" w:hAnsi="David" w:cs="David"/>
                <w:sz w:val="24"/>
                <w:szCs w:val="24"/>
                <w:rtl/>
              </w:rPr>
              <w:br/>
              <w:t>דעת, על גבי הטופס, "חוות דעת רואה</w:t>
            </w:r>
            <w:r w:rsidRPr="00E44171">
              <w:rPr>
                <w:rFonts w:ascii="David" w:eastAsia="Times New Roman" w:hAnsi="David" w:cs="David"/>
                <w:sz w:val="24"/>
                <w:szCs w:val="24"/>
                <w:rtl/>
              </w:rPr>
              <w:br/>
              <w:t>חשבון על אודות מידע ממערכת הכספים</w:t>
            </w:r>
            <w:r w:rsidRPr="00E44171">
              <w:rPr>
                <w:rFonts w:ascii="David" w:eastAsia="Times New Roman" w:hAnsi="David" w:cs="David"/>
                <w:sz w:val="24"/>
                <w:szCs w:val="24"/>
                <w:rtl/>
              </w:rPr>
              <w:br/>
              <w:t>של המציע"</w:t>
            </w:r>
            <w:r w:rsidRPr="00E44171">
              <w:rPr>
                <w:rFonts w:ascii="David" w:eastAsia="Times New Roman" w:hAnsi="David" w:cs="David"/>
                <w:sz w:val="24"/>
                <w:szCs w:val="24"/>
                <w:rtl/>
              </w:rPr>
              <w:br/>
              <w:t>או לחילופין לאפשר להגיש אישור על פי הנוסח הבא:</w:t>
            </w:r>
            <w:r w:rsidRPr="00E44171">
              <w:rPr>
                <w:rFonts w:ascii="David" w:eastAsia="Times New Roman" w:hAnsi="David" w:cs="David"/>
                <w:sz w:val="24"/>
                <w:szCs w:val="24"/>
                <w:rtl/>
              </w:rPr>
              <w:br/>
              <w:t>לבקשתכם וכרואי החשבון של ______</w:t>
            </w:r>
            <w:r w:rsidRPr="00E44171">
              <w:rPr>
                <w:rFonts w:ascii="David" w:eastAsia="Times New Roman" w:hAnsi="David" w:cs="David"/>
                <w:sz w:val="24"/>
                <w:szCs w:val="24"/>
                <w:rtl/>
              </w:rPr>
              <w:br/>
              <w:t>)להלן: "המציע") הרינו לאשר כדלקמן :</w:t>
            </w:r>
            <w:r w:rsidRPr="00E44171">
              <w:rPr>
                <w:rFonts w:ascii="David" w:eastAsia="Times New Roman" w:hAnsi="David" w:cs="David"/>
                <w:sz w:val="24"/>
                <w:szCs w:val="24"/>
                <w:rtl/>
              </w:rPr>
              <w:br/>
              <w:t>1  הננו משמשים כרואי החשבון של המציע משנת __________ .</w:t>
            </w:r>
            <w:r w:rsidRPr="00E44171">
              <w:rPr>
                <w:rFonts w:ascii="David" w:eastAsia="Times New Roman" w:hAnsi="David" w:cs="David"/>
                <w:sz w:val="24"/>
                <w:szCs w:val="24"/>
                <w:rtl/>
              </w:rPr>
              <w:br/>
              <w:t>2  הדוחות הכספיים המבוקרים של המציע לימים 31.12.2021 , 31.12.2022 בוקרו</w:t>
            </w:r>
            <w:r w:rsidRPr="00E44171">
              <w:rPr>
                <w:rFonts w:ascii="David" w:eastAsia="Times New Roman" w:hAnsi="David" w:cs="David"/>
                <w:sz w:val="24"/>
                <w:szCs w:val="24"/>
                <w:rtl/>
              </w:rPr>
              <w:br/>
              <w:t>על ידי משרדנו. דוחות רואי חשבון המבקרים נחתמו בימים____________</w:t>
            </w:r>
            <w:r w:rsidRPr="00E44171">
              <w:rPr>
                <w:rFonts w:ascii="David" w:eastAsia="Times New Roman" w:hAnsi="David" w:cs="David"/>
                <w:sz w:val="24"/>
                <w:szCs w:val="24"/>
                <w:rtl/>
              </w:rPr>
              <w:br/>
              <w:t>3  הדוחות הכספיים של המציע ליום 31.12.2023 טרם נחתמו אך קיימת טיוטת</w:t>
            </w:r>
            <w:r w:rsidRPr="00E44171">
              <w:rPr>
                <w:rFonts w:ascii="David" w:eastAsia="Times New Roman" w:hAnsi="David" w:cs="David"/>
                <w:sz w:val="24"/>
                <w:szCs w:val="24"/>
                <w:rtl/>
              </w:rPr>
              <w:br/>
              <w:t>דוחות הכספיים .</w:t>
            </w:r>
            <w:r w:rsidRPr="00E44171">
              <w:rPr>
                <w:rFonts w:ascii="David" w:eastAsia="Times New Roman" w:hAnsi="David" w:cs="David"/>
                <w:sz w:val="24"/>
                <w:szCs w:val="24"/>
                <w:rtl/>
              </w:rPr>
              <w:br/>
              <w:t>4  דוחות רואי החשבון המבקרים לימים 31.12.2021 , 31.12.2022 אינם כוללים</w:t>
            </w:r>
            <w:r w:rsidRPr="00E44171">
              <w:rPr>
                <w:rFonts w:ascii="David" w:eastAsia="Times New Roman" w:hAnsi="David" w:cs="David"/>
                <w:sz w:val="24"/>
                <w:szCs w:val="24"/>
                <w:rtl/>
              </w:rPr>
              <w:br/>
              <w:t xml:space="preserve">הסתייגות ו/או הפניית תשומת הלב להערת עסק חי, או כל סטייה אחרת מהנוסח האחיד </w:t>
            </w:r>
            <w:r w:rsidRPr="00E44171">
              <w:rPr>
                <w:rFonts w:ascii="David" w:eastAsia="Times New Roman" w:hAnsi="David" w:cs="David"/>
                <w:sz w:val="24"/>
                <w:szCs w:val="24"/>
                <w:rtl/>
              </w:rPr>
              <w:br/>
              <w:t>5 בהתאם לדוחות הכספיים וטיוטת הדוחות הכספיים האמורים לעיל, המציע עומד בתנאי הנדרש במכרז בסעיף 5.2.1 למכרז .</w:t>
            </w:r>
          </w:p>
        </w:tc>
        <w:tc>
          <w:tcPr>
            <w:tcW w:w="3534" w:type="dxa"/>
            <w:shd w:val="clear" w:color="auto" w:fill="auto"/>
            <w:hideMark/>
          </w:tcPr>
          <w:p w14:paraId="6DC23665" w14:textId="6E5647B0"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מקובל בתנאי שמצרפים את דוחות הכספיים של 21-22, את טיוטת הדוחות של 23 + אישור רו"ח כולל התייחסות למצב העודפים/גרעון של המגיש.</w:t>
            </w:r>
          </w:p>
        </w:tc>
      </w:tr>
      <w:tr w:rsidR="00E44171" w:rsidRPr="00E44171" w14:paraId="2D43DB01" w14:textId="77777777" w:rsidTr="00C83C78">
        <w:trPr>
          <w:trHeight w:val="315"/>
        </w:trPr>
        <w:tc>
          <w:tcPr>
            <w:tcW w:w="944" w:type="dxa"/>
          </w:tcPr>
          <w:p w14:paraId="2481FFE0"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70AEE2F" w14:textId="215A692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חלק א' </w:t>
            </w:r>
          </w:p>
        </w:tc>
        <w:tc>
          <w:tcPr>
            <w:tcW w:w="1294" w:type="dxa"/>
            <w:shd w:val="clear" w:color="auto" w:fill="auto"/>
            <w:hideMark/>
          </w:tcPr>
          <w:p w14:paraId="7960804D"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5.2.2</w:t>
            </w:r>
          </w:p>
        </w:tc>
        <w:tc>
          <w:tcPr>
            <w:tcW w:w="3706" w:type="dxa"/>
            <w:shd w:val="clear" w:color="auto" w:fill="auto"/>
            <w:hideMark/>
          </w:tcPr>
          <w:p w14:paraId="0626F44D"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מה היקף עבודתו החודשית של רכז הפרויקט? </w:t>
            </w:r>
          </w:p>
        </w:tc>
        <w:tc>
          <w:tcPr>
            <w:tcW w:w="3534" w:type="dxa"/>
            <w:shd w:val="clear" w:color="auto" w:fill="auto"/>
            <w:hideMark/>
          </w:tcPr>
          <w:p w14:paraId="1F76D7DC"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זהו מכרז תפוקות ולא תשומות, ולכן היקף משרתו של הרכז ייגזר מהמטלות המפורטות במפרט השירותים.</w:t>
            </w:r>
          </w:p>
        </w:tc>
      </w:tr>
      <w:tr w:rsidR="00E44171" w:rsidRPr="00E44171" w14:paraId="0FFB68B5" w14:textId="77777777" w:rsidTr="00C83C78">
        <w:trPr>
          <w:trHeight w:val="630"/>
        </w:trPr>
        <w:tc>
          <w:tcPr>
            <w:tcW w:w="944" w:type="dxa"/>
          </w:tcPr>
          <w:p w14:paraId="6A8AD14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F35852A" w14:textId="0E62420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634260E4"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1.2.1</w:t>
            </w:r>
          </w:p>
        </w:tc>
        <w:tc>
          <w:tcPr>
            <w:tcW w:w="3706" w:type="dxa"/>
            <w:shd w:val="clear" w:color="auto" w:fill="auto"/>
            <w:hideMark/>
          </w:tcPr>
          <w:p w14:paraId="048BF35B"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מאחר והמציע נדרש לתמחר את עלויותיו, נבקש כבר כעת לקבל אומדן </w:t>
            </w:r>
            <w:r w:rsidRPr="00E44171">
              <w:rPr>
                <w:rFonts w:ascii="David" w:eastAsia="Times New Roman" w:hAnsi="David" w:cs="David"/>
                <w:sz w:val="24"/>
                <w:szCs w:val="24"/>
                <w:rtl/>
              </w:rPr>
              <w:lastRenderedPageBreak/>
              <w:t xml:space="preserve">לעלויות הצפויות לקבלן לשם התחברות למערכות המשרד. </w:t>
            </w:r>
          </w:p>
        </w:tc>
        <w:tc>
          <w:tcPr>
            <w:tcW w:w="3534" w:type="dxa"/>
            <w:shd w:val="clear" w:color="auto" w:fill="auto"/>
            <w:hideMark/>
          </w:tcPr>
          <w:p w14:paraId="0803AC73"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lastRenderedPageBreak/>
              <w:t>העלויות הינן זעומות ביחס להיקף השירות.</w:t>
            </w:r>
          </w:p>
        </w:tc>
      </w:tr>
      <w:tr w:rsidR="00E44171" w:rsidRPr="00E44171" w14:paraId="157B195D" w14:textId="77777777" w:rsidTr="00C83C78">
        <w:trPr>
          <w:trHeight w:val="630"/>
        </w:trPr>
        <w:tc>
          <w:tcPr>
            <w:tcW w:w="944" w:type="dxa"/>
          </w:tcPr>
          <w:p w14:paraId="23EA27AE"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AECB2AF" w14:textId="1E75AFE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258FAFA1"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1.3.1</w:t>
            </w:r>
          </w:p>
        </w:tc>
        <w:tc>
          <w:tcPr>
            <w:tcW w:w="3706" w:type="dxa"/>
            <w:shd w:val="clear" w:color="auto" w:fill="auto"/>
            <w:hideMark/>
          </w:tcPr>
          <w:p w14:paraId="145174FB"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נבקש לקבל את הכמויות שהיו בכל סעיף בטבלה בכל אחת מה- 3 השנים האחרונות (סעיף 1.3.8 לא מציג את כל הסעיפים בטבלה).</w:t>
            </w:r>
          </w:p>
        </w:tc>
        <w:tc>
          <w:tcPr>
            <w:tcW w:w="3534" w:type="dxa"/>
            <w:shd w:val="clear" w:color="auto" w:fill="auto"/>
            <w:hideMark/>
          </w:tcPr>
          <w:p w14:paraId="14016B39" w14:textId="39F05145" w:rsidR="00E042C6" w:rsidRPr="00E44171" w:rsidRDefault="006A2A4D" w:rsidP="00F77F0A">
            <w:pPr>
              <w:spacing w:after="0" w:line="360" w:lineRule="auto"/>
              <w:rPr>
                <w:rFonts w:ascii="David" w:eastAsia="Times New Roman" w:hAnsi="David" w:cs="David"/>
                <w:sz w:val="24"/>
                <w:szCs w:val="24"/>
                <w:rtl/>
              </w:rPr>
            </w:pPr>
            <w:r>
              <w:rPr>
                <w:rFonts w:ascii="David" w:eastAsia="Times New Roman" w:hAnsi="David" w:cs="David" w:hint="cs"/>
                <w:sz w:val="24"/>
                <w:szCs w:val="24"/>
                <w:rtl/>
              </w:rPr>
              <w:t xml:space="preserve">הכמויות </w:t>
            </w:r>
            <w:r w:rsidR="00E042C6" w:rsidRPr="00E44171">
              <w:rPr>
                <w:rFonts w:ascii="David" w:eastAsia="Times New Roman" w:hAnsi="David" w:cs="David"/>
                <w:sz w:val="24"/>
                <w:szCs w:val="24"/>
                <w:rtl/>
              </w:rPr>
              <w:t>מוצג</w:t>
            </w:r>
            <w:r>
              <w:rPr>
                <w:rFonts w:ascii="David" w:eastAsia="Times New Roman" w:hAnsi="David" w:cs="David" w:hint="cs"/>
                <w:sz w:val="24"/>
                <w:szCs w:val="24"/>
                <w:rtl/>
              </w:rPr>
              <w:t>ות</w:t>
            </w:r>
            <w:r w:rsidR="00E042C6" w:rsidRPr="00E44171">
              <w:rPr>
                <w:rFonts w:ascii="David" w:eastAsia="Times New Roman" w:hAnsi="David" w:cs="David"/>
                <w:sz w:val="24"/>
                <w:szCs w:val="24"/>
                <w:rtl/>
              </w:rPr>
              <w:t xml:space="preserve"> </w:t>
            </w:r>
            <w:r>
              <w:rPr>
                <w:rFonts w:ascii="David" w:eastAsia="Times New Roman" w:hAnsi="David" w:cs="David" w:hint="cs"/>
                <w:sz w:val="24"/>
                <w:szCs w:val="24"/>
                <w:rtl/>
              </w:rPr>
              <w:t>ב</w:t>
            </w:r>
            <w:r w:rsidR="00E042C6" w:rsidRPr="00E44171">
              <w:rPr>
                <w:rFonts w:ascii="David" w:eastAsia="Times New Roman" w:hAnsi="David" w:cs="David"/>
                <w:sz w:val="24"/>
                <w:szCs w:val="24"/>
                <w:rtl/>
              </w:rPr>
              <w:t>כל הסעיפים שהיו בהן תמורות על בסיס כמותי (מספר בקרות) ולא פעילות חודשית כמו תשלום ליועץ רפ</w:t>
            </w:r>
            <w:r w:rsidR="00E042C6" w:rsidRPr="00E44171">
              <w:rPr>
                <w:rFonts w:ascii="David" w:eastAsia="Times New Roman" w:hAnsi="David" w:cs="David" w:hint="cs"/>
                <w:sz w:val="24"/>
                <w:szCs w:val="24"/>
                <w:rtl/>
              </w:rPr>
              <w:t>ו</w:t>
            </w:r>
            <w:r w:rsidR="00E042C6" w:rsidRPr="00E44171">
              <w:rPr>
                <w:rFonts w:ascii="David" w:eastAsia="Times New Roman" w:hAnsi="David" w:cs="David"/>
                <w:sz w:val="24"/>
                <w:szCs w:val="24"/>
                <w:rtl/>
              </w:rPr>
              <w:t>א</w:t>
            </w:r>
            <w:r w:rsidR="00E042C6" w:rsidRPr="00E44171">
              <w:rPr>
                <w:rFonts w:ascii="David" w:eastAsia="Times New Roman" w:hAnsi="David" w:cs="David" w:hint="cs"/>
                <w:sz w:val="24"/>
                <w:szCs w:val="24"/>
                <w:rtl/>
              </w:rPr>
              <w:t>י</w:t>
            </w:r>
            <w:r w:rsidR="00E042C6" w:rsidRPr="00E44171">
              <w:rPr>
                <w:rFonts w:ascii="David" w:eastAsia="Times New Roman" w:hAnsi="David" w:cs="David"/>
                <w:sz w:val="24"/>
                <w:szCs w:val="24"/>
                <w:rtl/>
              </w:rPr>
              <w:t xml:space="preserve"> או לשירותי המשרד. </w:t>
            </w:r>
          </w:p>
        </w:tc>
      </w:tr>
      <w:tr w:rsidR="00E44171" w:rsidRPr="00E44171" w14:paraId="0257294B" w14:textId="77777777" w:rsidTr="00C83C78">
        <w:trPr>
          <w:trHeight w:val="945"/>
        </w:trPr>
        <w:tc>
          <w:tcPr>
            <w:tcW w:w="944" w:type="dxa"/>
          </w:tcPr>
          <w:p w14:paraId="047FE184"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E88CC58" w14:textId="511DEFA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5114115A"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1.3.1</w:t>
            </w:r>
          </w:p>
        </w:tc>
        <w:tc>
          <w:tcPr>
            <w:tcW w:w="3706" w:type="dxa"/>
            <w:shd w:val="clear" w:color="auto" w:fill="auto"/>
            <w:hideMark/>
          </w:tcPr>
          <w:p w14:paraId="09EA8B2E"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נבקש לקבל אומדן מדויק יותר לשם תמחור- יש טווח של כמויות מוערכות ושל משך הזמן. נבקש לקבל מספרים מדויקים יותר על סמך הניסיון בשנים האחרונות (לדוגמא – מצוין שיהיו 180-250 ביקורות במרכז צלילה באילת, ומצוין שמשך זמן של ביקורת מדריך/קורס  נע בין שעתיים לארבע שעות. (הטווח הוא רחב ומקשה על התמחור )   </w:t>
            </w:r>
          </w:p>
        </w:tc>
        <w:tc>
          <w:tcPr>
            <w:tcW w:w="3534" w:type="dxa"/>
            <w:shd w:val="clear" w:color="auto" w:fill="auto"/>
            <w:hideMark/>
          </w:tcPr>
          <w:p w14:paraId="05EA2341"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מדובר בטווחים הריאליים, אלו הנתונים שיש בידי המשרד.</w:t>
            </w:r>
          </w:p>
        </w:tc>
      </w:tr>
      <w:tr w:rsidR="00E44171" w:rsidRPr="00E44171" w14:paraId="64F4213B" w14:textId="77777777" w:rsidTr="00C83C78">
        <w:trPr>
          <w:trHeight w:val="630"/>
        </w:trPr>
        <w:tc>
          <w:tcPr>
            <w:tcW w:w="944" w:type="dxa"/>
          </w:tcPr>
          <w:p w14:paraId="74D3B664"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4D7C9F5" w14:textId="2617A9A4"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456BA02F"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1.3.1</w:t>
            </w:r>
          </w:p>
        </w:tc>
        <w:tc>
          <w:tcPr>
            <w:tcW w:w="3706" w:type="dxa"/>
            <w:shd w:val="clear" w:color="auto" w:fill="auto"/>
            <w:hideMark/>
          </w:tcPr>
          <w:p w14:paraId="4CED164C"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ממה נובע הטווח הרחב שמופיע בטבלה? לדוגמא – 180-250 ביקורות במרכז צלילה באילת, 2-4 שעות ביקורת מדריך/קורס. אנא הבהרתכם. </w:t>
            </w:r>
          </w:p>
        </w:tc>
        <w:tc>
          <w:tcPr>
            <w:tcW w:w="3534" w:type="dxa"/>
            <w:shd w:val="clear" w:color="auto" w:fill="auto"/>
            <w:hideMark/>
          </w:tcPr>
          <w:p w14:paraId="3E7D38AD" w14:textId="46BDB6C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מדובר בטווחים הריאליים, אלו הנתונים שיש בידי המשרד.</w:t>
            </w:r>
          </w:p>
        </w:tc>
      </w:tr>
      <w:tr w:rsidR="00E44171" w:rsidRPr="00E44171" w14:paraId="431A80C3" w14:textId="77777777" w:rsidTr="00C83C78">
        <w:trPr>
          <w:trHeight w:val="945"/>
        </w:trPr>
        <w:tc>
          <w:tcPr>
            <w:tcW w:w="944" w:type="dxa"/>
          </w:tcPr>
          <w:p w14:paraId="16D460FF"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4ABD337" w14:textId="3B67C3E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4ED2A558"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1.3.1</w:t>
            </w:r>
          </w:p>
        </w:tc>
        <w:tc>
          <w:tcPr>
            <w:tcW w:w="3706" w:type="dxa"/>
            <w:shd w:val="clear" w:color="auto" w:fill="auto"/>
            <w:hideMark/>
          </w:tcPr>
          <w:p w14:paraId="021DFBF0"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נבקש לדעת את התפלגות הכמויות לפי משך הזמן – לדוגמא – מתוך 180  ביקורות מדריך/קורס, כמה ביקורת נמשכות שעתיים, כמה ביקורת נמשכות 3 שעות וכמה ביקורות נמשכות 4 שעות.  נבקש נתון זה לגבי כל שורה טבלה.       </w:t>
            </w:r>
          </w:p>
        </w:tc>
        <w:tc>
          <w:tcPr>
            <w:tcW w:w="3534" w:type="dxa"/>
            <w:shd w:val="clear" w:color="auto" w:fill="auto"/>
            <w:hideMark/>
          </w:tcPr>
          <w:p w14:paraId="5356C6EE"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מדובר בהתפלגות אחידה, פחות או יותר. אין בידי המשרד נתונים מעבר לכך.</w:t>
            </w:r>
          </w:p>
        </w:tc>
      </w:tr>
      <w:tr w:rsidR="00E44171" w:rsidRPr="00E44171" w14:paraId="1C625347" w14:textId="77777777" w:rsidTr="00C83C78">
        <w:trPr>
          <w:trHeight w:val="630"/>
        </w:trPr>
        <w:tc>
          <w:tcPr>
            <w:tcW w:w="944" w:type="dxa"/>
          </w:tcPr>
          <w:p w14:paraId="7451A379"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ACAA3AF" w14:textId="06C5FB9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7AF67186"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1.3.3</w:t>
            </w:r>
          </w:p>
        </w:tc>
        <w:tc>
          <w:tcPr>
            <w:tcW w:w="3706" w:type="dxa"/>
            <w:shd w:val="clear" w:color="auto" w:fill="auto"/>
            <w:hideMark/>
          </w:tcPr>
          <w:p w14:paraId="5B6E12BF" w14:textId="605256E5"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נבקש לקבל אומדן לכמות הנסיעות של הבקרים ושל רכז הפרויקט והרופא</w:t>
            </w:r>
            <w:r w:rsidR="00C83C78">
              <w:rPr>
                <w:rFonts w:ascii="David" w:eastAsia="Times New Roman" w:hAnsi="David" w:cs="David" w:hint="cs"/>
                <w:sz w:val="24"/>
                <w:szCs w:val="24"/>
                <w:rtl/>
              </w:rPr>
              <w:t>.</w:t>
            </w:r>
          </w:p>
        </w:tc>
        <w:tc>
          <w:tcPr>
            <w:tcW w:w="3534" w:type="dxa"/>
            <w:shd w:val="clear" w:color="auto" w:fill="auto"/>
            <w:hideMark/>
          </w:tcPr>
          <w:p w14:paraId="28D206F9"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ישנה רשימת מרכזים מפורסמת עם מיקום מדויק של כל מרכז צלילה בארץ. על המציעים לגלם בהצעתם את נושא הנסיעות על סמך מיקום המרכזים ועל סמך ניסיונם של הבקרים המוצעים.</w:t>
            </w:r>
          </w:p>
        </w:tc>
      </w:tr>
      <w:tr w:rsidR="00E44171" w:rsidRPr="00E44171" w14:paraId="3D9678EE" w14:textId="77777777" w:rsidTr="00C83C78">
        <w:trPr>
          <w:trHeight w:val="315"/>
        </w:trPr>
        <w:tc>
          <w:tcPr>
            <w:tcW w:w="944" w:type="dxa"/>
          </w:tcPr>
          <w:p w14:paraId="79A9ED26"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32195F3" w14:textId="0C537B32"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A8245DF"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1.3.7</w:t>
            </w:r>
          </w:p>
        </w:tc>
        <w:tc>
          <w:tcPr>
            <w:tcW w:w="3706" w:type="dxa"/>
            <w:shd w:val="clear" w:color="auto" w:fill="auto"/>
            <w:hideMark/>
          </w:tcPr>
          <w:p w14:paraId="32BF5781"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היכן יתקיימו הישיבות? </w:t>
            </w:r>
          </w:p>
        </w:tc>
        <w:tc>
          <w:tcPr>
            <w:tcW w:w="3534" w:type="dxa"/>
            <w:shd w:val="clear" w:color="auto" w:fill="auto"/>
            <w:hideMark/>
          </w:tcPr>
          <w:p w14:paraId="718CB206" w14:textId="2DD6574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משרדי הרשות בתל אביב, רחוב מנחם בגין 86, או באופן מקוון</w:t>
            </w:r>
            <w:r w:rsidR="006A2A4D">
              <w:rPr>
                <w:rFonts w:ascii="David" w:eastAsia="Times New Roman" w:hAnsi="David" w:cs="David" w:hint="cs"/>
                <w:sz w:val="24"/>
                <w:szCs w:val="24"/>
                <w:rtl/>
              </w:rPr>
              <w:t>, לפי שיקול דעת הרשות</w:t>
            </w:r>
            <w:r w:rsidRPr="00E44171">
              <w:rPr>
                <w:rFonts w:ascii="David" w:eastAsia="Times New Roman" w:hAnsi="David" w:cs="David"/>
                <w:sz w:val="24"/>
                <w:szCs w:val="24"/>
                <w:rtl/>
              </w:rPr>
              <w:t>.</w:t>
            </w:r>
          </w:p>
        </w:tc>
      </w:tr>
      <w:tr w:rsidR="00E44171" w:rsidRPr="00E44171" w14:paraId="009D78C2" w14:textId="77777777" w:rsidTr="00C83C78">
        <w:trPr>
          <w:trHeight w:val="315"/>
        </w:trPr>
        <w:tc>
          <w:tcPr>
            <w:tcW w:w="944" w:type="dxa"/>
          </w:tcPr>
          <w:p w14:paraId="5519991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0AA19E7" w14:textId="6BF5F089"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28B08BC9"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2.1.1.5</w:t>
            </w:r>
          </w:p>
        </w:tc>
        <w:tc>
          <w:tcPr>
            <w:tcW w:w="3706" w:type="dxa"/>
            <w:shd w:val="clear" w:color="auto" w:fill="auto"/>
            <w:hideMark/>
          </w:tcPr>
          <w:p w14:paraId="17EF61D5"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כמה שעות כל בעל תפקיד ישתתף בכנסים, דיונים, מפגשי יעוץ וכדומה? המציעים נדרשים למידע זה לשם התמחור  </w:t>
            </w:r>
          </w:p>
        </w:tc>
        <w:tc>
          <w:tcPr>
            <w:tcW w:w="3534" w:type="dxa"/>
            <w:shd w:val="clear" w:color="auto" w:fill="auto"/>
            <w:hideMark/>
          </w:tcPr>
          <w:p w14:paraId="5588EA9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מפגשי הייעוץ מפורטים בטבלה. כנסים ודיונים יכולים להיות מפגשים של 45 דקות ועד כארבע-חמש שעות כפי שנכתב. </w:t>
            </w:r>
          </w:p>
        </w:tc>
      </w:tr>
      <w:tr w:rsidR="00E44171" w:rsidRPr="00E44171" w14:paraId="4BCB3D36" w14:textId="77777777" w:rsidTr="00C83C78">
        <w:trPr>
          <w:trHeight w:val="630"/>
        </w:trPr>
        <w:tc>
          <w:tcPr>
            <w:tcW w:w="944" w:type="dxa"/>
          </w:tcPr>
          <w:p w14:paraId="1F6A6429"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42E5749" w14:textId="0518B1D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70D756D2"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2.1.2.4</w:t>
            </w:r>
          </w:p>
        </w:tc>
        <w:tc>
          <w:tcPr>
            <w:tcW w:w="3706" w:type="dxa"/>
            <w:shd w:val="clear" w:color="auto" w:fill="auto"/>
            <w:hideMark/>
          </w:tcPr>
          <w:p w14:paraId="102AB0B0"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למשרד יש מערכת  להזנת נתונים ומילוי דוחות בשטח שתועבר לקבלן הזוכה? </w:t>
            </w:r>
          </w:p>
        </w:tc>
        <w:tc>
          <w:tcPr>
            <w:tcW w:w="3534" w:type="dxa"/>
            <w:shd w:val="clear" w:color="auto" w:fill="auto"/>
            <w:hideMark/>
          </w:tcPr>
          <w:p w14:paraId="50C90B81"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מדובר על </w:t>
            </w:r>
            <w:proofErr w:type="spellStart"/>
            <w:r w:rsidRPr="00E44171">
              <w:rPr>
                <w:rFonts w:ascii="David" w:eastAsia="Times New Roman" w:hAnsi="David" w:cs="David"/>
                <w:sz w:val="24"/>
                <w:szCs w:val="24"/>
                <w:rtl/>
              </w:rPr>
              <w:t>טאבלט</w:t>
            </w:r>
            <w:proofErr w:type="spellEnd"/>
            <w:r w:rsidRPr="00E44171">
              <w:rPr>
                <w:rFonts w:ascii="David" w:eastAsia="Times New Roman" w:hAnsi="David" w:cs="David"/>
                <w:sz w:val="24"/>
                <w:szCs w:val="24"/>
                <w:rtl/>
              </w:rPr>
              <w:t xml:space="preserve"> שעל המציע הזוכה לספק לבקרים, על בסיס טופס בקרה קבוע שמפורסם. הטופס נמצא בפורמט </w:t>
            </w:r>
            <w:r w:rsidRPr="00E44171">
              <w:rPr>
                <w:rFonts w:ascii="David" w:eastAsia="Times New Roman" w:hAnsi="David" w:cs="David"/>
                <w:sz w:val="24"/>
                <w:szCs w:val="24"/>
              </w:rPr>
              <w:lastRenderedPageBreak/>
              <w:t>PDF</w:t>
            </w:r>
            <w:r w:rsidRPr="00E44171">
              <w:rPr>
                <w:rFonts w:ascii="David" w:eastAsia="Times New Roman" w:hAnsi="David" w:cs="David"/>
                <w:sz w:val="24"/>
                <w:szCs w:val="24"/>
                <w:rtl/>
              </w:rPr>
              <w:t xml:space="preserve"> ועל הספק "למחשב" אותו כך שהפקחים יוכלו להשתמש בו בשטח בפועל.</w:t>
            </w:r>
          </w:p>
        </w:tc>
      </w:tr>
      <w:tr w:rsidR="00E44171" w:rsidRPr="00E44171" w14:paraId="0D0D8E48" w14:textId="77777777" w:rsidTr="00C83C78">
        <w:trPr>
          <w:trHeight w:val="945"/>
        </w:trPr>
        <w:tc>
          <w:tcPr>
            <w:tcW w:w="944" w:type="dxa"/>
          </w:tcPr>
          <w:p w14:paraId="5890683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EF8294B" w14:textId="502C8FA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2154F292"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2.1.5.7</w:t>
            </w:r>
          </w:p>
        </w:tc>
        <w:tc>
          <w:tcPr>
            <w:tcW w:w="3706" w:type="dxa"/>
            <w:shd w:val="clear" w:color="auto" w:fill="auto"/>
            <w:hideMark/>
          </w:tcPr>
          <w:p w14:paraId="52EA9A16"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הקבלן הזוכה הוא שאחראי להעביר טפסי משוב לצוללנים, מדריכים ומרכזי צלילה?  </w:t>
            </w:r>
            <w:r w:rsidRPr="00E44171">
              <w:rPr>
                <w:rFonts w:ascii="David" w:eastAsia="Times New Roman" w:hAnsi="David" w:cs="David"/>
                <w:sz w:val="24"/>
                <w:szCs w:val="24"/>
                <w:rtl/>
              </w:rPr>
              <w:br/>
              <w:t>במידה וכן  - כיצד שולח הקבלן את טפסי המשוב לגורמים המשיבים?</w:t>
            </w:r>
          </w:p>
        </w:tc>
        <w:tc>
          <w:tcPr>
            <w:tcW w:w="3534" w:type="dxa"/>
            <w:shd w:val="clear" w:color="auto" w:fill="auto"/>
            <w:hideMark/>
          </w:tcPr>
          <w:p w14:paraId="0D263009"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 הטפסים מועברים במייל.</w:t>
            </w:r>
          </w:p>
        </w:tc>
      </w:tr>
      <w:tr w:rsidR="00E44171" w:rsidRPr="00E44171" w14:paraId="50BFDDEF" w14:textId="77777777" w:rsidTr="00C83C78">
        <w:trPr>
          <w:trHeight w:val="315"/>
        </w:trPr>
        <w:tc>
          <w:tcPr>
            <w:tcW w:w="944" w:type="dxa"/>
          </w:tcPr>
          <w:p w14:paraId="123F3D5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C181ECB" w14:textId="6D19CFA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24624C41"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2.1.5.7</w:t>
            </w:r>
          </w:p>
        </w:tc>
        <w:tc>
          <w:tcPr>
            <w:tcW w:w="3706" w:type="dxa"/>
            <w:shd w:val="clear" w:color="auto" w:fill="auto"/>
            <w:hideMark/>
          </w:tcPr>
          <w:p w14:paraId="6A1432C7"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כיצד אוסף הקבלן את </w:t>
            </w:r>
            <w:proofErr w:type="spellStart"/>
            <w:r w:rsidRPr="00E44171">
              <w:rPr>
                <w:rFonts w:ascii="David" w:eastAsia="Times New Roman" w:hAnsi="David" w:cs="David"/>
                <w:sz w:val="24"/>
                <w:szCs w:val="24"/>
                <w:rtl/>
              </w:rPr>
              <w:t>המשובים</w:t>
            </w:r>
            <w:proofErr w:type="spellEnd"/>
            <w:r w:rsidRPr="00E44171">
              <w:rPr>
                <w:rFonts w:ascii="David" w:eastAsia="Times New Roman" w:hAnsi="David" w:cs="David"/>
                <w:sz w:val="24"/>
                <w:szCs w:val="24"/>
                <w:rtl/>
              </w:rPr>
              <w:t>?</w:t>
            </w:r>
          </w:p>
        </w:tc>
        <w:tc>
          <w:tcPr>
            <w:tcW w:w="3534" w:type="dxa"/>
            <w:shd w:val="clear" w:color="auto" w:fill="auto"/>
            <w:hideMark/>
          </w:tcPr>
          <w:p w14:paraId="23ECDBFA"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במייל, ומרכז את התשובות באקסל או במסמך וורד.</w:t>
            </w:r>
          </w:p>
        </w:tc>
      </w:tr>
      <w:tr w:rsidR="00E44171" w:rsidRPr="00E44171" w14:paraId="5078F165" w14:textId="77777777" w:rsidTr="00C83C78">
        <w:trPr>
          <w:trHeight w:val="315"/>
        </w:trPr>
        <w:tc>
          <w:tcPr>
            <w:tcW w:w="944" w:type="dxa"/>
          </w:tcPr>
          <w:p w14:paraId="33657585"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BB20B0A" w14:textId="0920338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285E6A15"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2.1.5.7</w:t>
            </w:r>
          </w:p>
        </w:tc>
        <w:tc>
          <w:tcPr>
            <w:tcW w:w="3706" w:type="dxa"/>
            <w:shd w:val="clear" w:color="auto" w:fill="auto"/>
            <w:hideMark/>
          </w:tcPr>
          <w:p w14:paraId="49186D63"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כמה משיבים יש בכל משוב חודשי? </w:t>
            </w:r>
          </w:p>
        </w:tc>
        <w:tc>
          <w:tcPr>
            <w:tcW w:w="3534" w:type="dxa"/>
            <w:shd w:val="clear" w:color="auto" w:fill="auto"/>
            <w:hideMark/>
          </w:tcPr>
          <w:p w14:paraId="49294CE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אין בידי המשרד את הנתונים המבוקשים.</w:t>
            </w:r>
          </w:p>
        </w:tc>
      </w:tr>
      <w:tr w:rsidR="00E44171" w:rsidRPr="00E44171" w14:paraId="487DCCDC" w14:textId="77777777" w:rsidTr="00C83C78">
        <w:trPr>
          <w:trHeight w:val="315"/>
        </w:trPr>
        <w:tc>
          <w:tcPr>
            <w:tcW w:w="944" w:type="dxa"/>
          </w:tcPr>
          <w:p w14:paraId="5391C347"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AD18C9A" w14:textId="33976F3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640BD2C6"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2.1.5.7</w:t>
            </w:r>
          </w:p>
        </w:tc>
        <w:tc>
          <w:tcPr>
            <w:tcW w:w="3706" w:type="dxa"/>
            <w:shd w:val="clear" w:color="auto" w:fill="auto"/>
            <w:hideMark/>
          </w:tcPr>
          <w:p w14:paraId="34A1E62C"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נבקש לדעת האם וכיצד זה מתבצע כיום</w:t>
            </w:r>
          </w:p>
        </w:tc>
        <w:tc>
          <w:tcPr>
            <w:tcW w:w="3534" w:type="dxa"/>
            <w:shd w:val="clear" w:color="auto" w:fill="auto"/>
            <w:hideMark/>
          </w:tcPr>
          <w:p w14:paraId="42080392"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בשנים האחרונות השירות לא התבצע, ולכן אין בידי המשרד נתונים נוספים.</w:t>
            </w:r>
          </w:p>
        </w:tc>
      </w:tr>
      <w:tr w:rsidR="00E44171" w:rsidRPr="00E44171" w14:paraId="3522FB93" w14:textId="77777777" w:rsidTr="00C83C78">
        <w:trPr>
          <w:trHeight w:val="315"/>
        </w:trPr>
        <w:tc>
          <w:tcPr>
            <w:tcW w:w="944" w:type="dxa"/>
          </w:tcPr>
          <w:p w14:paraId="523EE511"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D28DF14" w14:textId="7006DC50"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4402BCDC"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2.1.9.7</w:t>
            </w:r>
          </w:p>
        </w:tc>
        <w:tc>
          <w:tcPr>
            <w:tcW w:w="3706" w:type="dxa"/>
            <w:shd w:val="clear" w:color="auto" w:fill="auto"/>
            <w:hideMark/>
          </w:tcPr>
          <w:p w14:paraId="38141F69"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בדיקת מדגם של תשובות הנבחנים מתקיימת במהלך 8 שעות הבקרה (כפי שמוגדר בסעיף 1.3)? </w:t>
            </w:r>
          </w:p>
        </w:tc>
        <w:tc>
          <w:tcPr>
            <w:tcW w:w="3534" w:type="dxa"/>
            <w:shd w:val="clear" w:color="auto" w:fill="auto"/>
            <w:hideMark/>
          </w:tcPr>
          <w:p w14:paraId="7705D0AA"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w:t>
            </w:r>
          </w:p>
        </w:tc>
      </w:tr>
      <w:tr w:rsidR="00E44171" w:rsidRPr="00E44171" w14:paraId="3F425F06" w14:textId="77777777" w:rsidTr="00C83C78">
        <w:trPr>
          <w:trHeight w:val="315"/>
        </w:trPr>
        <w:tc>
          <w:tcPr>
            <w:tcW w:w="944" w:type="dxa"/>
          </w:tcPr>
          <w:p w14:paraId="50284EC0"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A1A0CF2" w14:textId="4045C8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746F71E2"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2.1.10</w:t>
            </w:r>
          </w:p>
        </w:tc>
        <w:tc>
          <w:tcPr>
            <w:tcW w:w="3706" w:type="dxa"/>
            <w:shd w:val="clear" w:color="auto" w:fill="auto"/>
            <w:hideMark/>
          </w:tcPr>
          <w:p w14:paraId="7270E05D"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מה משך הביקורת? </w:t>
            </w:r>
          </w:p>
        </w:tc>
        <w:tc>
          <w:tcPr>
            <w:tcW w:w="3534" w:type="dxa"/>
            <w:shd w:val="clear" w:color="auto" w:fill="auto"/>
            <w:hideMark/>
          </w:tcPr>
          <w:p w14:paraId="6F5C33F6"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1-2 שעות.</w:t>
            </w:r>
          </w:p>
        </w:tc>
      </w:tr>
      <w:tr w:rsidR="00E44171" w:rsidRPr="00E44171" w14:paraId="35FBC876" w14:textId="77777777" w:rsidTr="00C83C78">
        <w:trPr>
          <w:trHeight w:val="630"/>
        </w:trPr>
        <w:tc>
          <w:tcPr>
            <w:tcW w:w="944" w:type="dxa"/>
          </w:tcPr>
          <w:p w14:paraId="07CE4070"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044505A" w14:textId="18BC387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07CB9179"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2.2.4.2</w:t>
            </w:r>
          </w:p>
        </w:tc>
        <w:tc>
          <w:tcPr>
            <w:tcW w:w="3706" w:type="dxa"/>
            <w:shd w:val="clear" w:color="auto" w:fill="auto"/>
            <w:hideMark/>
          </w:tcPr>
          <w:p w14:paraId="27987D57"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הקבלן משקיע שעות עבודה בעת דיווח אנונימי? </w:t>
            </w:r>
            <w:r w:rsidRPr="00E44171">
              <w:rPr>
                <w:rFonts w:ascii="David" w:eastAsia="Times New Roman" w:hAnsi="David" w:cs="David"/>
                <w:sz w:val="24"/>
                <w:szCs w:val="24"/>
                <w:rtl/>
              </w:rPr>
              <w:br/>
              <w:t xml:space="preserve">במידה וכן – מדוע לא תתקבל תמורה? </w:t>
            </w:r>
          </w:p>
        </w:tc>
        <w:tc>
          <w:tcPr>
            <w:tcW w:w="3534" w:type="dxa"/>
            <w:shd w:val="clear" w:color="auto" w:fill="auto"/>
            <w:hideMark/>
          </w:tcPr>
          <w:p w14:paraId="200D36CB"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לא. הוא רק מעביר את דיווח בית החולים לרשות, ללא כל השקעה בחקירת המקרה על ידי הבקרים.</w:t>
            </w:r>
          </w:p>
        </w:tc>
      </w:tr>
      <w:tr w:rsidR="00E44171" w:rsidRPr="00E44171" w14:paraId="380EF27C" w14:textId="77777777" w:rsidTr="00C83C78">
        <w:trPr>
          <w:trHeight w:val="315"/>
        </w:trPr>
        <w:tc>
          <w:tcPr>
            <w:tcW w:w="944" w:type="dxa"/>
          </w:tcPr>
          <w:p w14:paraId="43DB1343"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74631FC" w14:textId="3F51E56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7AF83F39"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w:t>
            </w:r>
          </w:p>
        </w:tc>
        <w:tc>
          <w:tcPr>
            <w:tcW w:w="3706" w:type="dxa"/>
            <w:shd w:val="clear" w:color="auto" w:fill="auto"/>
            <w:hideMark/>
          </w:tcPr>
          <w:p w14:paraId="209E7421"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כמה מפגשים התקיימו בכל אחת מ – 3 השנים האחרונות? </w:t>
            </w:r>
          </w:p>
        </w:tc>
        <w:tc>
          <w:tcPr>
            <w:tcW w:w="3534" w:type="dxa"/>
            <w:shd w:val="clear" w:color="auto" w:fill="auto"/>
            <w:hideMark/>
          </w:tcPr>
          <w:p w14:paraId="79D9EABB"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לפי הכמויות בטבלה - היקף משוער של הפרויקט.</w:t>
            </w:r>
          </w:p>
        </w:tc>
      </w:tr>
      <w:tr w:rsidR="00E44171" w:rsidRPr="00E44171" w14:paraId="09DA5830" w14:textId="77777777" w:rsidTr="00C83C78">
        <w:trPr>
          <w:trHeight w:val="315"/>
        </w:trPr>
        <w:tc>
          <w:tcPr>
            <w:tcW w:w="944" w:type="dxa"/>
          </w:tcPr>
          <w:p w14:paraId="65189411"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0793DEA" w14:textId="0412ECF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648FCB2"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w:t>
            </w:r>
          </w:p>
        </w:tc>
        <w:tc>
          <w:tcPr>
            <w:tcW w:w="3706" w:type="dxa"/>
            <w:shd w:val="clear" w:color="auto" w:fill="auto"/>
            <w:hideMark/>
          </w:tcPr>
          <w:p w14:paraId="29130578"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כמה פגישות מקוונות התקיימו וכמה פגישות פרונטאליות התקיימו? </w:t>
            </w:r>
          </w:p>
        </w:tc>
        <w:tc>
          <w:tcPr>
            <w:tcW w:w="3534" w:type="dxa"/>
            <w:shd w:val="clear" w:color="auto" w:fill="auto"/>
            <w:hideMark/>
          </w:tcPr>
          <w:p w14:paraId="59C58709"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לא ידוע.</w:t>
            </w:r>
          </w:p>
        </w:tc>
      </w:tr>
      <w:tr w:rsidR="00E44171" w:rsidRPr="00E44171" w14:paraId="000EF85F" w14:textId="77777777" w:rsidTr="00C83C78">
        <w:trPr>
          <w:trHeight w:val="315"/>
        </w:trPr>
        <w:tc>
          <w:tcPr>
            <w:tcW w:w="944" w:type="dxa"/>
          </w:tcPr>
          <w:p w14:paraId="458F36F8"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875DCD7" w14:textId="449FE7D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7CA5EECE"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2.4.1.1</w:t>
            </w:r>
          </w:p>
        </w:tc>
        <w:tc>
          <w:tcPr>
            <w:tcW w:w="3706" w:type="dxa"/>
            <w:shd w:val="clear" w:color="auto" w:fill="auto"/>
            <w:hideMark/>
          </w:tcPr>
          <w:p w14:paraId="04C758B7"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מה התעריף השעתי שנדרש הקבלן לשלם למומחים? </w:t>
            </w:r>
          </w:p>
        </w:tc>
        <w:tc>
          <w:tcPr>
            <w:tcW w:w="3534" w:type="dxa"/>
            <w:shd w:val="clear" w:color="auto" w:fill="auto"/>
            <w:hideMark/>
          </w:tcPr>
          <w:p w14:paraId="6EA30BF7" w14:textId="16908F6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כמפורט בנספח א' למכרז, באחריות הספק לארגן ההשתלמות, לרבות הזמנת המרצים, תשלום שכרם והגעתם לכנס (לרבות לאילת), כאשר עלות הבאת המרצים ככל שיידרשו תהיה על הספק באחריותו ובמימונו.</w:t>
            </w:r>
          </w:p>
        </w:tc>
      </w:tr>
      <w:tr w:rsidR="00E44171" w:rsidRPr="00E44171" w14:paraId="31D94D4C" w14:textId="77777777" w:rsidTr="00C83C78">
        <w:trPr>
          <w:trHeight w:val="315"/>
        </w:trPr>
        <w:tc>
          <w:tcPr>
            <w:tcW w:w="944" w:type="dxa"/>
          </w:tcPr>
          <w:p w14:paraId="546B01B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95B0EE1" w14:textId="715B3E1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556BAB0"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2.4.1.1</w:t>
            </w:r>
          </w:p>
        </w:tc>
        <w:tc>
          <w:tcPr>
            <w:tcW w:w="3706" w:type="dxa"/>
            <w:shd w:val="clear" w:color="auto" w:fill="auto"/>
            <w:hideMark/>
          </w:tcPr>
          <w:p w14:paraId="3B44B719"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מהו התעריף השעתי כיום המשולם למומחים?</w:t>
            </w:r>
          </w:p>
        </w:tc>
        <w:tc>
          <w:tcPr>
            <w:tcW w:w="3534" w:type="dxa"/>
            <w:shd w:val="clear" w:color="auto" w:fill="auto"/>
            <w:hideMark/>
          </w:tcPr>
          <w:p w14:paraId="563106A8" w14:textId="62A2E11D"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כמפורט בנספח א' למכרז, באחריות הספק לארגן ההשתלמות, לרבות הזמנת המרצים, תשלום שכרם והגעתם לכנס (לרבות לאילת), כאשר עלות הבאת המרצים ככל שיידרשו תהיה על הספק באחריותו ובמימונו.</w:t>
            </w:r>
          </w:p>
        </w:tc>
      </w:tr>
      <w:tr w:rsidR="00E44171" w:rsidRPr="00E44171" w14:paraId="355748D8" w14:textId="77777777" w:rsidTr="00C83C78">
        <w:trPr>
          <w:trHeight w:val="630"/>
        </w:trPr>
        <w:tc>
          <w:tcPr>
            <w:tcW w:w="944" w:type="dxa"/>
          </w:tcPr>
          <w:p w14:paraId="1753B3B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8773685" w14:textId="4CD15FC4"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0738B53"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2.4.1.2</w:t>
            </w:r>
          </w:p>
        </w:tc>
        <w:tc>
          <w:tcPr>
            <w:tcW w:w="3706" w:type="dxa"/>
            <w:shd w:val="clear" w:color="auto" w:fill="auto"/>
            <w:hideMark/>
          </w:tcPr>
          <w:p w14:paraId="3BB49E22"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יש פער גדול בין תשלום ל – 8 משתתפים לבין תשלום ל -  2 משתתפים. נבקשכם לציין את כמויות המשתתפים בכל מפגש שהתקיים ב – 3 השנים האחרונות. </w:t>
            </w:r>
          </w:p>
        </w:tc>
        <w:tc>
          <w:tcPr>
            <w:tcW w:w="3534" w:type="dxa"/>
            <w:shd w:val="clear" w:color="auto" w:fill="auto"/>
            <w:hideMark/>
          </w:tcPr>
          <w:p w14:paraId="1B2353EC"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לפעמים יש מפגשים של 3-4 ולפעמים 7-8.</w:t>
            </w:r>
          </w:p>
        </w:tc>
      </w:tr>
      <w:tr w:rsidR="00E44171" w:rsidRPr="00E44171" w14:paraId="6E0B161D" w14:textId="77777777" w:rsidTr="00C83C78">
        <w:trPr>
          <w:trHeight w:val="315"/>
        </w:trPr>
        <w:tc>
          <w:tcPr>
            <w:tcW w:w="944" w:type="dxa"/>
          </w:tcPr>
          <w:p w14:paraId="0B7BEA3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0926493" w14:textId="48B2B94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B296100"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2.4.1.2</w:t>
            </w:r>
          </w:p>
        </w:tc>
        <w:tc>
          <w:tcPr>
            <w:tcW w:w="3706" w:type="dxa"/>
            <w:shd w:val="clear" w:color="auto" w:fill="auto"/>
            <w:hideMark/>
          </w:tcPr>
          <w:p w14:paraId="3D7B11BF"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אנו מבינים שהכמות הנקובה בסעיף אינה כוללת את שני הבקרים הנדרשים להשתתף במפגשים. אנא אישורכם.  </w:t>
            </w:r>
          </w:p>
        </w:tc>
        <w:tc>
          <w:tcPr>
            <w:tcW w:w="3534" w:type="dxa"/>
            <w:shd w:val="clear" w:color="auto" w:fill="auto"/>
            <w:hideMark/>
          </w:tcPr>
          <w:p w14:paraId="35649093"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אכן מדובר על המומחים ללא הבקרים. הבקרים באים בנוסף למספר שניתן</w:t>
            </w:r>
          </w:p>
        </w:tc>
      </w:tr>
      <w:tr w:rsidR="00E44171" w:rsidRPr="00E44171" w14:paraId="4B6B7745" w14:textId="77777777" w:rsidTr="00C83C78">
        <w:trPr>
          <w:trHeight w:val="630"/>
        </w:trPr>
        <w:tc>
          <w:tcPr>
            <w:tcW w:w="944" w:type="dxa"/>
          </w:tcPr>
          <w:p w14:paraId="1CB3A6D3"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A5C5803" w14:textId="5AA8E706"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03A94023"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2.4.1.8</w:t>
            </w:r>
          </w:p>
        </w:tc>
        <w:tc>
          <w:tcPr>
            <w:tcW w:w="3706" w:type="dxa"/>
            <w:shd w:val="clear" w:color="auto" w:fill="auto"/>
            <w:hideMark/>
          </w:tcPr>
          <w:p w14:paraId="0F0E386A" w14:textId="7F0924EB"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נבקשכם  לחלק את הצעת המחיר למפגשים </w:t>
            </w:r>
            <w:r w:rsidR="006A2A4D" w:rsidRPr="00E44171">
              <w:rPr>
                <w:rFonts w:ascii="David" w:eastAsia="Times New Roman" w:hAnsi="David" w:cs="David" w:hint="cs"/>
                <w:sz w:val="24"/>
                <w:szCs w:val="24"/>
                <w:rtl/>
              </w:rPr>
              <w:t>פרונטאליי</w:t>
            </w:r>
            <w:r w:rsidR="006A2A4D" w:rsidRPr="00E44171">
              <w:rPr>
                <w:rFonts w:ascii="David" w:eastAsia="Times New Roman" w:hAnsi="David" w:cs="David" w:hint="eastAsia"/>
                <w:sz w:val="24"/>
                <w:szCs w:val="24"/>
                <w:rtl/>
              </w:rPr>
              <w:t>ם</w:t>
            </w:r>
            <w:r w:rsidRPr="00E44171">
              <w:rPr>
                <w:rFonts w:ascii="David" w:eastAsia="Times New Roman" w:hAnsi="David" w:cs="David"/>
                <w:sz w:val="24"/>
                <w:szCs w:val="24"/>
                <w:rtl/>
              </w:rPr>
              <w:t xml:space="preserve"> (הכוללים אתר פיזי, כיבוד, נסיעות וטיסות) ולמפגשים מקוונים.  </w:t>
            </w:r>
          </w:p>
        </w:tc>
        <w:tc>
          <w:tcPr>
            <w:tcW w:w="3534" w:type="dxa"/>
            <w:shd w:val="clear" w:color="auto" w:fill="auto"/>
            <w:hideMark/>
          </w:tcPr>
          <w:p w14:paraId="2F96E8B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p>
        </w:tc>
      </w:tr>
      <w:tr w:rsidR="00E44171" w:rsidRPr="00E44171" w14:paraId="1BB94ED4" w14:textId="77777777" w:rsidTr="00C83C78">
        <w:trPr>
          <w:trHeight w:val="630"/>
        </w:trPr>
        <w:tc>
          <w:tcPr>
            <w:tcW w:w="944" w:type="dxa"/>
          </w:tcPr>
          <w:p w14:paraId="40C2D41E"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4CB7F62" w14:textId="3BB8EF5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DE2D354"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2.4.1.3</w:t>
            </w:r>
          </w:p>
        </w:tc>
        <w:tc>
          <w:tcPr>
            <w:tcW w:w="3706" w:type="dxa"/>
            <w:shd w:val="clear" w:color="auto" w:fill="auto"/>
            <w:hideMark/>
          </w:tcPr>
          <w:p w14:paraId="41D219C1"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הקבלן נדרש לשלם על האתר בו יתקיים המפגש? </w:t>
            </w:r>
          </w:p>
        </w:tc>
        <w:tc>
          <w:tcPr>
            <w:tcW w:w="3534" w:type="dxa"/>
            <w:shd w:val="clear" w:color="auto" w:fill="auto"/>
            <w:hideMark/>
          </w:tcPr>
          <w:p w14:paraId="3432CB98"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 אך זה תלוי גם בספק וביכולתו לאתר מקומות (בתשלום או ללא תשלום) למעט מפגשים שייקבעו במשרדי הרשות לצלילה ואז לא נדרש לשלם על האתר.</w:t>
            </w:r>
          </w:p>
        </w:tc>
      </w:tr>
      <w:tr w:rsidR="00E44171" w:rsidRPr="00E44171" w14:paraId="37D6CA69" w14:textId="77777777" w:rsidTr="00C83C78">
        <w:trPr>
          <w:trHeight w:val="315"/>
        </w:trPr>
        <w:tc>
          <w:tcPr>
            <w:tcW w:w="944" w:type="dxa"/>
          </w:tcPr>
          <w:p w14:paraId="4EC045E4"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F11CEDE" w14:textId="0A85EC20"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5939E8CC"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2.4.1.3</w:t>
            </w:r>
          </w:p>
        </w:tc>
        <w:tc>
          <w:tcPr>
            <w:tcW w:w="3706" w:type="dxa"/>
            <w:shd w:val="clear" w:color="auto" w:fill="auto"/>
            <w:hideMark/>
          </w:tcPr>
          <w:p w14:paraId="1DA4C542"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באילו אתרים מתקיימים היום המפגשים? </w:t>
            </w:r>
          </w:p>
        </w:tc>
        <w:tc>
          <w:tcPr>
            <w:tcW w:w="3534" w:type="dxa"/>
            <w:shd w:val="clear" w:color="auto" w:fill="auto"/>
            <w:hideMark/>
          </w:tcPr>
          <w:p w14:paraId="55304513" w14:textId="1CDA407D"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במשרדי הספק הזוכה, במשרדי הרשות, במרכזי צלילה (כיתות לימוד), באקדמיה (</w:t>
            </w:r>
            <w:r w:rsidR="006A0817">
              <w:rPr>
                <w:rFonts w:ascii="David" w:eastAsia="Times New Roman" w:hAnsi="David" w:cs="David" w:hint="cs"/>
                <w:sz w:val="24"/>
                <w:szCs w:val="24"/>
                <w:rtl/>
              </w:rPr>
              <w:t xml:space="preserve">למשל, </w:t>
            </w:r>
            <w:r w:rsidRPr="00E44171">
              <w:rPr>
                <w:rFonts w:ascii="David" w:eastAsia="Times New Roman" w:hAnsi="David" w:cs="David"/>
                <w:sz w:val="24"/>
                <w:szCs w:val="24"/>
                <w:rtl/>
              </w:rPr>
              <w:t>אוניברסיטת בן גוריון שבאילת), מצפה תת ימי.</w:t>
            </w:r>
          </w:p>
        </w:tc>
      </w:tr>
      <w:tr w:rsidR="00E44171" w:rsidRPr="00E44171" w14:paraId="3B9FF694" w14:textId="77777777" w:rsidTr="00C83C78">
        <w:trPr>
          <w:trHeight w:val="945"/>
        </w:trPr>
        <w:tc>
          <w:tcPr>
            <w:tcW w:w="944" w:type="dxa"/>
          </w:tcPr>
          <w:p w14:paraId="5DC52A0F"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61FF62F" w14:textId="5775D04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53345352"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2.4.1.3</w:t>
            </w:r>
          </w:p>
        </w:tc>
        <w:tc>
          <w:tcPr>
            <w:tcW w:w="3706" w:type="dxa"/>
            <w:shd w:val="clear" w:color="auto" w:fill="auto"/>
            <w:hideMark/>
          </w:tcPr>
          <w:p w14:paraId="196D605C"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כמה מפגשים צפויים להיות באילת (מידע זה נדרש לשם תמחור טיסות)?</w:t>
            </w:r>
            <w:r w:rsidRPr="00E44171">
              <w:rPr>
                <w:rFonts w:ascii="David" w:eastAsia="Times New Roman" w:hAnsi="David" w:cs="David"/>
                <w:sz w:val="24"/>
                <w:szCs w:val="24"/>
                <w:rtl/>
              </w:rPr>
              <w:br/>
              <w:t>אם לא ידוע כמה מפגשים יתקיימו באילת, נבקש לפצל את הצעת המחיר למפגשים באילת ולמפגשים ביתר חלקי הארץ מאחר והמציע נדרש לתמחר טיסות לאילת וזה מייקר את הצעת המחיר.</w:t>
            </w:r>
          </w:p>
        </w:tc>
        <w:tc>
          <w:tcPr>
            <w:tcW w:w="3534" w:type="dxa"/>
            <w:shd w:val="clear" w:color="auto" w:fill="auto"/>
            <w:hideMark/>
          </w:tcPr>
          <w:p w14:paraId="14166EA9" w14:textId="102EF6D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כחצי באילת וכחצי במרכז</w:t>
            </w:r>
            <w:r w:rsidR="006A0817">
              <w:rPr>
                <w:rFonts w:ascii="David" w:eastAsia="Times New Roman" w:hAnsi="David" w:cs="David" w:hint="cs"/>
                <w:sz w:val="24"/>
                <w:szCs w:val="24"/>
                <w:rtl/>
              </w:rPr>
              <w:t>.</w:t>
            </w:r>
          </w:p>
        </w:tc>
      </w:tr>
      <w:tr w:rsidR="00E44171" w:rsidRPr="00E44171" w14:paraId="4EA3579C" w14:textId="77777777" w:rsidTr="00C83C78">
        <w:trPr>
          <w:trHeight w:val="315"/>
        </w:trPr>
        <w:tc>
          <w:tcPr>
            <w:tcW w:w="944" w:type="dxa"/>
          </w:tcPr>
          <w:p w14:paraId="0D1C028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2C3538D" w14:textId="11C3518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A68FC27"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2.4.2.4</w:t>
            </w:r>
          </w:p>
        </w:tc>
        <w:tc>
          <w:tcPr>
            <w:tcW w:w="3706" w:type="dxa"/>
            <w:shd w:val="clear" w:color="auto" w:fill="auto"/>
            <w:hideMark/>
          </w:tcPr>
          <w:p w14:paraId="489E12ED"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מה התעריף המשולם כיום למרצים? </w:t>
            </w:r>
          </w:p>
        </w:tc>
        <w:tc>
          <w:tcPr>
            <w:tcW w:w="3534" w:type="dxa"/>
            <w:shd w:val="clear" w:color="auto" w:fill="auto"/>
            <w:hideMark/>
          </w:tcPr>
          <w:p w14:paraId="7348E5C3" w14:textId="193551C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כמפורט בנספח א' למכרז, באחריות הספק לארגן ההשתלמות, לרבות הזמנת המרצים, תשלום שכרם והגעתם לכנס (לרבות לאילת), כאשר עלות הבאת המרצים ככל שיידרשו תהיה על הספק באחריותו ובמימונו.</w:t>
            </w:r>
          </w:p>
        </w:tc>
      </w:tr>
      <w:tr w:rsidR="00E44171" w:rsidRPr="00E44171" w14:paraId="7F5BC192" w14:textId="77777777" w:rsidTr="00C83C78">
        <w:trPr>
          <w:trHeight w:val="630"/>
        </w:trPr>
        <w:tc>
          <w:tcPr>
            <w:tcW w:w="944" w:type="dxa"/>
          </w:tcPr>
          <w:p w14:paraId="370FC2C6"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B64D98E" w14:textId="594B412A"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6FB0D48"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2.4.2.4</w:t>
            </w:r>
          </w:p>
        </w:tc>
        <w:tc>
          <w:tcPr>
            <w:tcW w:w="3706" w:type="dxa"/>
            <w:shd w:val="clear" w:color="auto" w:fill="auto"/>
            <w:hideMark/>
          </w:tcPr>
          <w:p w14:paraId="38393DD3"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הקבלן נדרש לשלם בעבור 3 ההרצאות? </w:t>
            </w:r>
          </w:p>
        </w:tc>
        <w:tc>
          <w:tcPr>
            <w:tcW w:w="3534" w:type="dxa"/>
            <w:shd w:val="clear" w:color="auto" w:fill="auto"/>
            <w:hideMark/>
          </w:tcPr>
          <w:p w14:paraId="0705AA1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הקבלן נדרש לספק את הרופא והבקר שנמצאים עם הספק בהסכם התקשרות. המשרד לא מתערב ברכיב תשלום זה, שיקבע בין הספק לרופא ולבקר. כמובן לא נדרש תשלום למנהל או עובד הרשות אשר גם נדרש להרצות במפגשים אלו.</w:t>
            </w:r>
          </w:p>
        </w:tc>
      </w:tr>
      <w:tr w:rsidR="00E44171" w:rsidRPr="00E44171" w14:paraId="75A4E933" w14:textId="77777777" w:rsidTr="00C83C78">
        <w:trPr>
          <w:trHeight w:val="315"/>
        </w:trPr>
        <w:tc>
          <w:tcPr>
            <w:tcW w:w="944" w:type="dxa"/>
          </w:tcPr>
          <w:p w14:paraId="4E97262B"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E1DF03A" w14:textId="7D69600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5D95DA61"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2.4.2.4</w:t>
            </w:r>
          </w:p>
        </w:tc>
        <w:tc>
          <w:tcPr>
            <w:tcW w:w="3706" w:type="dxa"/>
            <w:shd w:val="clear" w:color="auto" w:fill="auto"/>
            <w:hideMark/>
          </w:tcPr>
          <w:p w14:paraId="58E79813"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מה משך כל הרצאה? </w:t>
            </w:r>
          </w:p>
        </w:tc>
        <w:tc>
          <w:tcPr>
            <w:tcW w:w="3534" w:type="dxa"/>
            <w:shd w:val="clear" w:color="auto" w:fill="auto"/>
            <w:hideMark/>
          </w:tcPr>
          <w:p w14:paraId="47C1ECC4"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90-45 דקות.</w:t>
            </w:r>
          </w:p>
        </w:tc>
      </w:tr>
      <w:tr w:rsidR="00E44171" w:rsidRPr="00E44171" w14:paraId="146958CA" w14:textId="77777777" w:rsidTr="00C83C78">
        <w:trPr>
          <w:trHeight w:val="630"/>
        </w:trPr>
        <w:tc>
          <w:tcPr>
            <w:tcW w:w="944" w:type="dxa"/>
          </w:tcPr>
          <w:p w14:paraId="4F13289F"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2934D1A" w14:textId="55FC674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7801B6C8"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2.4.2.1</w:t>
            </w:r>
          </w:p>
        </w:tc>
        <w:tc>
          <w:tcPr>
            <w:tcW w:w="3706" w:type="dxa"/>
            <w:shd w:val="clear" w:color="auto" w:fill="auto"/>
            <w:hideMark/>
          </w:tcPr>
          <w:p w14:paraId="74CE1CC6"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הקבלן נדרש לשלם עבור האתר בו תתקיים ההשתלמות? </w:t>
            </w:r>
          </w:p>
        </w:tc>
        <w:tc>
          <w:tcPr>
            <w:tcW w:w="3534" w:type="dxa"/>
            <w:shd w:val="clear" w:color="auto" w:fill="auto"/>
            <w:hideMark/>
          </w:tcPr>
          <w:p w14:paraId="2232DD87"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 אך זה תלוי גם בספק וביכולתו לאתר מקומות (בתשלום או ללא תשלום) למעט מפגשים שייקבעו במשרדי הרשות לצלילה ואז לא נדרש לשלם על האתר.</w:t>
            </w:r>
          </w:p>
        </w:tc>
      </w:tr>
      <w:tr w:rsidR="00E44171" w:rsidRPr="00E44171" w14:paraId="1A4C1199" w14:textId="77777777" w:rsidTr="00C83C78">
        <w:trPr>
          <w:trHeight w:val="315"/>
        </w:trPr>
        <w:tc>
          <w:tcPr>
            <w:tcW w:w="944" w:type="dxa"/>
          </w:tcPr>
          <w:p w14:paraId="7C2BDE39"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8800192" w14:textId="7D63E3E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51C8FCC1"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2.4.2.5</w:t>
            </w:r>
          </w:p>
        </w:tc>
        <w:tc>
          <w:tcPr>
            <w:tcW w:w="3706" w:type="dxa"/>
            <w:shd w:val="clear" w:color="auto" w:fill="auto"/>
            <w:hideMark/>
          </w:tcPr>
          <w:p w14:paraId="2695533A"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הכיבוד הינו על חשבון הקבלן? </w:t>
            </w:r>
          </w:p>
        </w:tc>
        <w:tc>
          <w:tcPr>
            <w:tcW w:w="3534" w:type="dxa"/>
            <w:shd w:val="clear" w:color="auto" w:fill="auto"/>
            <w:hideMark/>
          </w:tcPr>
          <w:p w14:paraId="49A6AD1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w:t>
            </w:r>
          </w:p>
        </w:tc>
      </w:tr>
      <w:tr w:rsidR="00E44171" w:rsidRPr="00E44171" w14:paraId="2284AE1E" w14:textId="77777777" w:rsidTr="00C83C78">
        <w:trPr>
          <w:trHeight w:val="315"/>
        </w:trPr>
        <w:tc>
          <w:tcPr>
            <w:tcW w:w="944" w:type="dxa"/>
          </w:tcPr>
          <w:p w14:paraId="6044C27C"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34BC8CF" w14:textId="4A74073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D63B02D"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2.4.2</w:t>
            </w:r>
          </w:p>
        </w:tc>
        <w:tc>
          <w:tcPr>
            <w:tcW w:w="3706" w:type="dxa"/>
            <w:shd w:val="clear" w:color="auto" w:fill="auto"/>
            <w:hideMark/>
          </w:tcPr>
          <w:p w14:paraId="346A754E"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כמה השתלמויות יצאו לפועל בכל אחת מ – 3 השנים האחרונות? </w:t>
            </w:r>
          </w:p>
        </w:tc>
        <w:tc>
          <w:tcPr>
            <w:tcW w:w="3534" w:type="dxa"/>
            <w:shd w:val="clear" w:color="auto" w:fill="auto"/>
            <w:hideMark/>
          </w:tcPr>
          <w:p w14:paraId="73230BB2"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מפורט בטבלת הכמויות בפועל.</w:t>
            </w:r>
          </w:p>
        </w:tc>
      </w:tr>
      <w:tr w:rsidR="00E44171" w:rsidRPr="00E44171" w14:paraId="71E6C816" w14:textId="77777777" w:rsidTr="00C83C78">
        <w:trPr>
          <w:trHeight w:val="315"/>
        </w:trPr>
        <w:tc>
          <w:tcPr>
            <w:tcW w:w="944" w:type="dxa"/>
          </w:tcPr>
          <w:p w14:paraId="2BD9EB5F"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7187184" w14:textId="17517A9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5FC7ACC4"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2.4.2</w:t>
            </w:r>
          </w:p>
        </w:tc>
        <w:tc>
          <w:tcPr>
            <w:tcW w:w="3706" w:type="dxa"/>
            <w:shd w:val="clear" w:color="auto" w:fill="auto"/>
            <w:hideMark/>
          </w:tcPr>
          <w:p w14:paraId="0A3BD6EA"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שני הבקרים צריכים להיות נוכחים בכל השתלמות? </w:t>
            </w:r>
          </w:p>
        </w:tc>
        <w:tc>
          <w:tcPr>
            <w:tcW w:w="3534" w:type="dxa"/>
            <w:shd w:val="clear" w:color="auto" w:fill="auto"/>
            <w:hideMark/>
          </w:tcPr>
          <w:p w14:paraId="34B07E37"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בקר הגזרה בלבד.</w:t>
            </w:r>
          </w:p>
        </w:tc>
      </w:tr>
      <w:tr w:rsidR="00E44171" w:rsidRPr="00E44171" w14:paraId="6DE1BD8C" w14:textId="77777777" w:rsidTr="00C83C78">
        <w:trPr>
          <w:trHeight w:val="315"/>
        </w:trPr>
        <w:tc>
          <w:tcPr>
            <w:tcW w:w="944" w:type="dxa"/>
          </w:tcPr>
          <w:p w14:paraId="55C1CBCB"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D96F877" w14:textId="6A90F2D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63C6CC76"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2.4.3</w:t>
            </w:r>
          </w:p>
        </w:tc>
        <w:tc>
          <w:tcPr>
            <w:tcW w:w="3706" w:type="dxa"/>
            <w:shd w:val="clear" w:color="auto" w:fill="auto"/>
            <w:hideMark/>
          </w:tcPr>
          <w:p w14:paraId="5C9EC5E6"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כמה מפגשים יצאו לפועל בכל אחת מ – 3 השנים האחרונות? </w:t>
            </w:r>
          </w:p>
        </w:tc>
        <w:tc>
          <w:tcPr>
            <w:tcW w:w="3534" w:type="dxa"/>
            <w:shd w:val="clear" w:color="auto" w:fill="auto"/>
            <w:hideMark/>
          </w:tcPr>
          <w:p w14:paraId="521AEC22"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מפורט בטבלת הכמויות בפועל.</w:t>
            </w:r>
          </w:p>
        </w:tc>
      </w:tr>
      <w:tr w:rsidR="00E44171" w:rsidRPr="00E44171" w14:paraId="26B9D822" w14:textId="77777777" w:rsidTr="00C83C78">
        <w:trPr>
          <w:trHeight w:val="315"/>
        </w:trPr>
        <w:tc>
          <w:tcPr>
            <w:tcW w:w="944" w:type="dxa"/>
          </w:tcPr>
          <w:p w14:paraId="425E16D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831A4F7" w14:textId="052A49C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73924A01"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2.4.3</w:t>
            </w:r>
          </w:p>
        </w:tc>
        <w:tc>
          <w:tcPr>
            <w:tcW w:w="3706" w:type="dxa"/>
            <w:shd w:val="clear" w:color="auto" w:fill="auto"/>
            <w:hideMark/>
          </w:tcPr>
          <w:p w14:paraId="4E2E03FF"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המפגשים יהיו מקוונים או פרונטאליים? </w:t>
            </w:r>
          </w:p>
        </w:tc>
        <w:tc>
          <w:tcPr>
            <w:tcW w:w="3534" w:type="dxa"/>
            <w:shd w:val="clear" w:color="auto" w:fill="auto"/>
            <w:hideMark/>
          </w:tcPr>
          <w:p w14:paraId="565C1C63"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חלק מקוונים וחלק פרונטליים, כפי שתקבע הרשות בהתאם לצורך.</w:t>
            </w:r>
          </w:p>
        </w:tc>
      </w:tr>
      <w:tr w:rsidR="00E44171" w:rsidRPr="00E44171" w14:paraId="0D48EC74" w14:textId="77777777" w:rsidTr="00C83C78">
        <w:trPr>
          <w:trHeight w:val="315"/>
        </w:trPr>
        <w:tc>
          <w:tcPr>
            <w:tcW w:w="944" w:type="dxa"/>
          </w:tcPr>
          <w:p w14:paraId="14C17AC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2A565D8" w14:textId="07604EF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5E40F2F9"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2.4.3.4</w:t>
            </w:r>
          </w:p>
        </w:tc>
        <w:tc>
          <w:tcPr>
            <w:tcW w:w="3706" w:type="dxa"/>
            <w:shd w:val="clear" w:color="auto" w:fill="auto"/>
            <w:hideMark/>
          </w:tcPr>
          <w:p w14:paraId="7CB61CAF"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הקבלן נדרש לשלם עבור אתר המפגש?  </w:t>
            </w:r>
          </w:p>
        </w:tc>
        <w:tc>
          <w:tcPr>
            <w:tcW w:w="3534" w:type="dxa"/>
            <w:shd w:val="clear" w:color="auto" w:fill="auto"/>
            <w:hideMark/>
          </w:tcPr>
          <w:p w14:paraId="71776ACB"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 תלוי בספק ובמקום שנבחר.</w:t>
            </w:r>
          </w:p>
        </w:tc>
      </w:tr>
      <w:tr w:rsidR="00E44171" w:rsidRPr="00E44171" w14:paraId="056C5037" w14:textId="77777777" w:rsidTr="00C83C78">
        <w:trPr>
          <w:trHeight w:val="315"/>
        </w:trPr>
        <w:tc>
          <w:tcPr>
            <w:tcW w:w="944" w:type="dxa"/>
          </w:tcPr>
          <w:p w14:paraId="47858AF3"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1A3D79C" w14:textId="0A7BB96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459361B9"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2.4.3.4</w:t>
            </w:r>
          </w:p>
        </w:tc>
        <w:tc>
          <w:tcPr>
            <w:tcW w:w="3706" w:type="dxa"/>
            <w:shd w:val="clear" w:color="auto" w:fill="auto"/>
            <w:hideMark/>
          </w:tcPr>
          <w:p w14:paraId="4218DF2F"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היכן התקיימו המפגשים ב – 3 השנים האחרונות? </w:t>
            </w:r>
          </w:p>
        </w:tc>
        <w:tc>
          <w:tcPr>
            <w:tcW w:w="3534" w:type="dxa"/>
            <w:shd w:val="clear" w:color="auto" w:fill="auto"/>
            <w:hideMark/>
          </w:tcPr>
          <w:p w14:paraId="4F36D3E8" w14:textId="00F7331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במשרדי הספק הזוכה, במשרדי הרשות, במרכזי צלילה (כיתות לימוד), באקדמיה (</w:t>
            </w:r>
            <w:r w:rsidR="006A0817">
              <w:rPr>
                <w:rFonts w:ascii="David" w:eastAsia="Times New Roman" w:hAnsi="David" w:cs="David" w:hint="cs"/>
                <w:sz w:val="24"/>
                <w:szCs w:val="24"/>
                <w:rtl/>
              </w:rPr>
              <w:t xml:space="preserve">למשל, </w:t>
            </w:r>
            <w:r w:rsidRPr="00E44171">
              <w:rPr>
                <w:rFonts w:ascii="David" w:eastAsia="Times New Roman" w:hAnsi="David" w:cs="David"/>
                <w:sz w:val="24"/>
                <w:szCs w:val="24"/>
                <w:rtl/>
              </w:rPr>
              <w:t>אוניברסיטת בן גוריון), מצפה תת ימי.</w:t>
            </w:r>
          </w:p>
        </w:tc>
      </w:tr>
      <w:tr w:rsidR="00E44171" w:rsidRPr="00E44171" w14:paraId="1A8B64DC" w14:textId="77777777" w:rsidTr="00C83C78">
        <w:trPr>
          <w:trHeight w:val="630"/>
        </w:trPr>
        <w:tc>
          <w:tcPr>
            <w:tcW w:w="944" w:type="dxa"/>
          </w:tcPr>
          <w:p w14:paraId="4494C9C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74DF4CC" w14:textId="19C8BA0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74B4ED07"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2.4.3.4</w:t>
            </w:r>
          </w:p>
        </w:tc>
        <w:tc>
          <w:tcPr>
            <w:tcW w:w="3706" w:type="dxa"/>
            <w:shd w:val="clear" w:color="auto" w:fill="auto"/>
            <w:hideMark/>
          </w:tcPr>
          <w:p w14:paraId="5BF62B37"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אם לא ידוע כמה מפגשים יתקיימו באילת, נבקש לפצל את הצעת המחיר למפגשים באילת ולמפגשים ביתר חלקי הארץ מאחר והמציע נדרש לתמחר טיסות לאילת וזה מייקר את הצעת המחיר.</w:t>
            </w:r>
          </w:p>
        </w:tc>
        <w:tc>
          <w:tcPr>
            <w:tcW w:w="3534" w:type="dxa"/>
            <w:shd w:val="clear" w:color="auto" w:fill="auto"/>
            <w:hideMark/>
          </w:tcPr>
          <w:p w14:paraId="0DE4B89F"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כחצי באילת וכחצי במרכז.</w:t>
            </w:r>
          </w:p>
        </w:tc>
      </w:tr>
      <w:tr w:rsidR="00E44171" w:rsidRPr="00E44171" w14:paraId="38BF8676" w14:textId="77777777" w:rsidTr="00C83C78">
        <w:trPr>
          <w:trHeight w:val="315"/>
        </w:trPr>
        <w:tc>
          <w:tcPr>
            <w:tcW w:w="944" w:type="dxa"/>
          </w:tcPr>
          <w:p w14:paraId="5E41B520"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0A90F21" w14:textId="5E903B59"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20B66292"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2.4.3.5</w:t>
            </w:r>
          </w:p>
        </w:tc>
        <w:tc>
          <w:tcPr>
            <w:tcW w:w="3706" w:type="dxa"/>
            <w:shd w:val="clear" w:color="auto" w:fill="auto"/>
            <w:hideMark/>
          </w:tcPr>
          <w:p w14:paraId="0FF03F01" w14:textId="56242F63"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נבקש לחלק את הצעת המחיר למפגשים </w:t>
            </w:r>
            <w:bookmarkStart w:id="0" w:name="_GoBack"/>
            <w:r w:rsidR="006A0817" w:rsidRPr="00E44171">
              <w:rPr>
                <w:rFonts w:ascii="David" w:eastAsia="Times New Roman" w:hAnsi="David" w:cs="David" w:hint="cs"/>
                <w:sz w:val="24"/>
                <w:szCs w:val="24"/>
                <w:rtl/>
              </w:rPr>
              <w:t>פרונטאליי</w:t>
            </w:r>
            <w:r w:rsidR="006A0817" w:rsidRPr="00E44171">
              <w:rPr>
                <w:rFonts w:ascii="David" w:eastAsia="Times New Roman" w:hAnsi="David" w:cs="David" w:hint="eastAsia"/>
                <w:sz w:val="24"/>
                <w:szCs w:val="24"/>
                <w:rtl/>
              </w:rPr>
              <w:t>ם</w:t>
            </w:r>
            <w:bookmarkEnd w:id="0"/>
            <w:r w:rsidRPr="00E44171">
              <w:rPr>
                <w:rFonts w:ascii="David" w:eastAsia="Times New Roman" w:hAnsi="David" w:cs="David"/>
                <w:sz w:val="24"/>
                <w:szCs w:val="24"/>
                <w:rtl/>
              </w:rPr>
              <w:t xml:space="preserve"> (הכוללים אתר פיזי, כיבוד, טיסות ונסיעות) ולמפגשים מקוונים.  </w:t>
            </w:r>
          </w:p>
        </w:tc>
        <w:tc>
          <w:tcPr>
            <w:tcW w:w="3534" w:type="dxa"/>
            <w:shd w:val="clear" w:color="auto" w:fill="auto"/>
            <w:hideMark/>
          </w:tcPr>
          <w:p w14:paraId="0EADB32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p>
        </w:tc>
      </w:tr>
      <w:tr w:rsidR="00E44171" w:rsidRPr="00E44171" w14:paraId="2E7D150F" w14:textId="77777777" w:rsidTr="00C83C78">
        <w:trPr>
          <w:trHeight w:val="315"/>
        </w:trPr>
        <w:tc>
          <w:tcPr>
            <w:tcW w:w="944" w:type="dxa"/>
          </w:tcPr>
          <w:p w14:paraId="2C8874B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69630CA" w14:textId="796B82D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6ADA79A4"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2.4.3.7</w:t>
            </w:r>
          </w:p>
        </w:tc>
        <w:tc>
          <w:tcPr>
            <w:tcW w:w="3706" w:type="dxa"/>
            <w:shd w:val="clear" w:color="auto" w:fill="auto"/>
            <w:hideMark/>
          </w:tcPr>
          <w:p w14:paraId="5A7974A0"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מהניסיון הקיים, מה האומדן לכיסוי הוצאות של נציגי הארגונים? </w:t>
            </w:r>
          </w:p>
        </w:tc>
        <w:tc>
          <w:tcPr>
            <w:tcW w:w="3534" w:type="dxa"/>
            <w:shd w:val="clear" w:color="auto" w:fill="auto"/>
            <w:hideMark/>
          </w:tcPr>
          <w:p w14:paraId="007BF545"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הוצאות נסיעה.</w:t>
            </w:r>
          </w:p>
        </w:tc>
      </w:tr>
      <w:tr w:rsidR="00E44171" w:rsidRPr="00E44171" w14:paraId="041100EF" w14:textId="77777777" w:rsidTr="00C83C78">
        <w:trPr>
          <w:trHeight w:val="630"/>
        </w:trPr>
        <w:tc>
          <w:tcPr>
            <w:tcW w:w="944" w:type="dxa"/>
          </w:tcPr>
          <w:p w14:paraId="203C01D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F9DB4BF" w14:textId="6061BA7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02BCFA1"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2.4.3</w:t>
            </w:r>
          </w:p>
        </w:tc>
        <w:tc>
          <w:tcPr>
            <w:tcW w:w="3706" w:type="dxa"/>
            <w:shd w:val="clear" w:color="auto" w:fill="auto"/>
            <w:hideMark/>
          </w:tcPr>
          <w:p w14:paraId="1BC91338"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יש צורך במרצים? אין על כך פירוט. </w:t>
            </w:r>
            <w:r w:rsidRPr="00E44171">
              <w:rPr>
                <w:rFonts w:ascii="David" w:eastAsia="Times New Roman" w:hAnsi="David" w:cs="David"/>
                <w:sz w:val="24"/>
                <w:szCs w:val="24"/>
                <w:rtl/>
              </w:rPr>
              <w:br/>
              <w:t xml:space="preserve">במידה וכן – מה התעריף המשולם למרצים כיום?  </w:t>
            </w:r>
          </w:p>
        </w:tc>
        <w:tc>
          <w:tcPr>
            <w:tcW w:w="3534" w:type="dxa"/>
            <w:shd w:val="clear" w:color="auto" w:fill="auto"/>
            <w:hideMark/>
          </w:tcPr>
          <w:p w14:paraId="0BF2FE43"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לא. אין צורך במרצים.</w:t>
            </w:r>
          </w:p>
        </w:tc>
      </w:tr>
      <w:tr w:rsidR="00E44171" w:rsidRPr="00E44171" w14:paraId="65985987" w14:textId="77777777" w:rsidTr="00C83C78">
        <w:trPr>
          <w:trHeight w:val="315"/>
        </w:trPr>
        <w:tc>
          <w:tcPr>
            <w:tcW w:w="944" w:type="dxa"/>
          </w:tcPr>
          <w:p w14:paraId="41B74CD2"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B5D8F94" w14:textId="6203AAA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6F59EC2E"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2.4.4</w:t>
            </w:r>
          </w:p>
        </w:tc>
        <w:tc>
          <w:tcPr>
            <w:tcW w:w="3706" w:type="dxa"/>
            <w:shd w:val="clear" w:color="auto" w:fill="auto"/>
            <w:hideMark/>
          </w:tcPr>
          <w:p w14:paraId="67C686E0"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כמה מפגשים יצאו לפועל בכל אחת מ – 3 השנים האחרונות?</w:t>
            </w:r>
          </w:p>
        </w:tc>
        <w:tc>
          <w:tcPr>
            <w:tcW w:w="3534" w:type="dxa"/>
            <w:shd w:val="clear" w:color="auto" w:fill="auto"/>
            <w:hideMark/>
          </w:tcPr>
          <w:p w14:paraId="46311FA8"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לפי האומדן והכמות המפורטים במכרז. 4 מפגשים.</w:t>
            </w:r>
          </w:p>
        </w:tc>
      </w:tr>
      <w:tr w:rsidR="00E44171" w:rsidRPr="00E44171" w14:paraId="31A6BBE7" w14:textId="77777777" w:rsidTr="00C83C78">
        <w:trPr>
          <w:trHeight w:val="315"/>
        </w:trPr>
        <w:tc>
          <w:tcPr>
            <w:tcW w:w="944" w:type="dxa"/>
          </w:tcPr>
          <w:p w14:paraId="5D29868E"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0AF86A8" w14:textId="1F6E1508"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08CDA31E"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2.4.4.10</w:t>
            </w:r>
          </w:p>
        </w:tc>
        <w:tc>
          <w:tcPr>
            <w:tcW w:w="3706" w:type="dxa"/>
            <w:shd w:val="clear" w:color="auto" w:fill="auto"/>
            <w:hideMark/>
          </w:tcPr>
          <w:p w14:paraId="53F75F55"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נבקש לחלק את הצעת המחיר למפגשים </w:t>
            </w:r>
            <w:proofErr w:type="spellStart"/>
            <w:r w:rsidRPr="00E44171">
              <w:rPr>
                <w:rFonts w:ascii="David" w:eastAsia="Times New Roman" w:hAnsi="David" w:cs="David"/>
                <w:sz w:val="24"/>
                <w:szCs w:val="24"/>
                <w:rtl/>
              </w:rPr>
              <w:t>פרונטאלים</w:t>
            </w:r>
            <w:proofErr w:type="spellEnd"/>
            <w:r w:rsidRPr="00E44171">
              <w:rPr>
                <w:rFonts w:ascii="David" w:eastAsia="Times New Roman" w:hAnsi="David" w:cs="David"/>
                <w:sz w:val="24"/>
                <w:szCs w:val="24"/>
                <w:rtl/>
              </w:rPr>
              <w:t xml:space="preserve"> (הכוללים אתר פיזי, כיבוד, טיסות ונסיעות) ומפגשים מקוונים.  </w:t>
            </w:r>
          </w:p>
        </w:tc>
        <w:tc>
          <w:tcPr>
            <w:tcW w:w="3534" w:type="dxa"/>
            <w:shd w:val="clear" w:color="auto" w:fill="auto"/>
            <w:hideMark/>
          </w:tcPr>
          <w:p w14:paraId="54112AE0"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הבקשה נדחית.</w:t>
            </w:r>
          </w:p>
        </w:tc>
      </w:tr>
      <w:tr w:rsidR="00E44171" w:rsidRPr="00E44171" w14:paraId="5C8BEE95" w14:textId="77777777" w:rsidTr="00C83C78">
        <w:trPr>
          <w:trHeight w:val="630"/>
        </w:trPr>
        <w:tc>
          <w:tcPr>
            <w:tcW w:w="944" w:type="dxa"/>
          </w:tcPr>
          <w:p w14:paraId="690B02A5"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4834F4D" w14:textId="233FFE49"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C863AA1"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2.4.4</w:t>
            </w:r>
          </w:p>
        </w:tc>
        <w:tc>
          <w:tcPr>
            <w:tcW w:w="3706" w:type="dxa"/>
            <w:shd w:val="clear" w:color="auto" w:fill="auto"/>
            <w:hideMark/>
          </w:tcPr>
          <w:p w14:paraId="6483FD6A"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שני הבקרים נדרשים להיות נוכחים במפגשים?  </w:t>
            </w:r>
          </w:p>
        </w:tc>
        <w:tc>
          <w:tcPr>
            <w:tcW w:w="3534" w:type="dxa"/>
            <w:shd w:val="clear" w:color="auto" w:fill="auto"/>
            <w:hideMark/>
          </w:tcPr>
          <w:p w14:paraId="369DBDE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במפגשים מקוונים כן. באופן כללי כל בקר יהיה אחראי על הגזרה שלו - מפגשי מנהלים באילת ידרשו נוכחות של הבקר בגזרת אילת ובאופן דומה בים התיכון.</w:t>
            </w:r>
          </w:p>
        </w:tc>
      </w:tr>
      <w:tr w:rsidR="00E44171" w:rsidRPr="00E44171" w14:paraId="1D63B09A" w14:textId="77777777" w:rsidTr="00C83C78">
        <w:trPr>
          <w:trHeight w:val="315"/>
        </w:trPr>
        <w:tc>
          <w:tcPr>
            <w:tcW w:w="944" w:type="dxa"/>
          </w:tcPr>
          <w:p w14:paraId="7277B947"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F4CC0E3" w14:textId="7873184A"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E90C0D9"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2.4.4.5</w:t>
            </w:r>
          </w:p>
        </w:tc>
        <w:tc>
          <w:tcPr>
            <w:tcW w:w="3706" w:type="dxa"/>
            <w:shd w:val="clear" w:color="auto" w:fill="auto"/>
            <w:hideMark/>
          </w:tcPr>
          <w:p w14:paraId="52430C63"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מה משך ההרצאות במפגש? </w:t>
            </w:r>
          </w:p>
        </w:tc>
        <w:tc>
          <w:tcPr>
            <w:tcW w:w="3534" w:type="dxa"/>
            <w:shd w:val="clear" w:color="auto" w:fill="auto"/>
            <w:hideMark/>
          </w:tcPr>
          <w:p w14:paraId="713F1DB6"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45-90 דקות.</w:t>
            </w:r>
          </w:p>
        </w:tc>
      </w:tr>
      <w:tr w:rsidR="00E44171" w:rsidRPr="00E44171" w14:paraId="2D98CBA6" w14:textId="77777777" w:rsidTr="00C83C78">
        <w:trPr>
          <w:trHeight w:val="315"/>
        </w:trPr>
        <w:tc>
          <w:tcPr>
            <w:tcW w:w="944" w:type="dxa"/>
          </w:tcPr>
          <w:p w14:paraId="2BAAB30B"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47AC390" w14:textId="23B32BF9"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44AD26F5"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w:t>
            </w:r>
          </w:p>
        </w:tc>
        <w:tc>
          <w:tcPr>
            <w:tcW w:w="3706" w:type="dxa"/>
            <w:shd w:val="clear" w:color="auto" w:fill="auto"/>
            <w:hideMark/>
          </w:tcPr>
          <w:p w14:paraId="41BC4EF5"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פעילות זו מומשה ב – 3 השנים האחרונות? </w:t>
            </w:r>
          </w:p>
        </w:tc>
        <w:tc>
          <w:tcPr>
            <w:tcW w:w="3534" w:type="dxa"/>
            <w:shd w:val="clear" w:color="auto" w:fill="auto"/>
            <w:hideMark/>
          </w:tcPr>
          <w:p w14:paraId="702DF18E"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w:t>
            </w:r>
          </w:p>
        </w:tc>
      </w:tr>
      <w:tr w:rsidR="00E44171" w:rsidRPr="00E44171" w14:paraId="414E40CC" w14:textId="77777777" w:rsidTr="00C83C78">
        <w:trPr>
          <w:trHeight w:val="315"/>
        </w:trPr>
        <w:tc>
          <w:tcPr>
            <w:tcW w:w="944" w:type="dxa"/>
          </w:tcPr>
          <w:p w14:paraId="3CA65D3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59C96AE8" w14:textId="43E17DDD"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F172AB0"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2.5.13</w:t>
            </w:r>
          </w:p>
        </w:tc>
        <w:tc>
          <w:tcPr>
            <w:tcW w:w="3706" w:type="dxa"/>
            <w:shd w:val="clear" w:color="auto" w:fill="auto"/>
            <w:hideMark/>
          </w:tcPr>
          <w:p w14:paraId="56CD64B3"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מה ממוצע מספר הפניות בחודש? </w:t>
            </w:r>
          </w:p>
        </w:tc>
        <w:tc>
          <w:tcPr>
            <w:tcW w:w="3534" w:type="dxa"/>
            <w:shd w:val="clear" w:color="auto" w:fill="auto"/>
            <w:hideMark/>
          </w:tcPr>
          <w:p w14:paraId="209CFAC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מספר פניות בכל יום.</w:t>
            </w:r>
          </w:p>
        </w:tc>
      </w:tr>
      <w:tr w:rsidR="00E44171" w:rsidRPr="00E44171" w14:paraId="43E81B4E" w14:textId="77777777" w:rsidTr="00C83C78">
        <w:trPr>
          <w:trHeight w:val="945"/>
        </w:trPr>
        <w:tc>
          <w:tcPr>
            <w:tcW w:w="944" w:type="dxa"/>
          </w:tcPr>
          <w:p w14:paraId="7091BAA2"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218A008" w14:textId="632DD6AE"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5C04F83"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2.5.14</w:t>
            </w:r>
          </w:p>
        </w:tc>
        <w:tc>
          <w:tcPr>
            <w:tcW w:w="3706" w:type="dxa"/>
            <w:shd w:val="clear" w:color="auto" w:fill="auto"/>
            <w:hideMark/>
          </w:tcPr>
          <w:p w14:paraId="2DB73121"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כלל המערכות יעברו לקבלן שיזכה במכרז? </w:t>
            </w:r>
            <w:r w:rsidRPr="00E44171">
              <w:rPr>
                <w:rFonts w:ascii="David" w:eastAsia="Times New Roman" w:hAnsi="David" w:cs="David"/>
                <w:sz w:val="24"/>
                <w:szCs w:val="24"/>
                <w:rtl/>
              </w:rPr>
              <w:br/>
              <w:t xml:space="preserve">במידה וכן – האם נדרש מהקבלן לאחסן את המערכות? </w:t>
            </w:r>
          </w:p>
        </w:tc>
        <w:tc>
          <w:tcPr>
            <w:tcW w:w="3534" w:type="dxa"/>
            <w:shd w:val="clear" w:color="auto" w:fill="auto"/>
            <w:hideMark/>
          </w:tcPr>
          <w:p w14:paraId="67E47EFA"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 וכן. כרגע מדובר על אקסל מעקב שיועבר למציע הזוכה והוא ימשיך אותו. אם תהיה מערכת ממוחשבת היא תועבר לספק הזוכה, האחסון והעבודה יהיו על מערכות המשרד במקרה של מערכת רישוי מקוונת.</w:t>
            </w:r>
          </w:p>
        </w:tc>
      </w:tr>
      <w:tr w:rsidR="00E44171" w:rsidRPr="00E44171" w14:paraId="047F3FAA" w14:textId="77777777" w:rsidTr="00C83C78">
        <w:trPr>
          <w:trHeight w:val="315"/>
        </w:trPr>
        <w:tc>
          <w:tcPr>
            <w:tcW w:w="944" w:type="dxa"/>
          </w:tcPr>
          <w:p w14:paraId="026EFFD9"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A6C5B0D" w14:textId="1C65A4C6"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69EDC1C9"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2.5.14</w:t>
            </w:r>
          </w:p>
        </w:tc>
        <w:tc>
          <w:tcPr>
            <w:tcW w:w="3706" w:type="dxa"/>
            <w:shd w:val="clear" w:color="auto" w:fill="auto"/>
            <w:hideMark/>
          </w:tcPr>
          <w:p w14:paraId="61302179"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הקבלן נדרש לפתח מערכת? </w:t>
            </w:r>
          </w:p>
        </w:tc>
        <w:tc>
          <w:tcPr>
            <w:tcW w:w="3534" w:type="dxa"/>
            <w:shd w:val="clear" w:color="auto" w:fill="auto"/>
            <w:hideMark/>
          </w:tcPr>
          <w:p w14:paraId="0E80F68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לא.</w:t>
            </w:r>
          </w:p>
        </w:tc>
      </w:tr>
      <w:tr w:rsidR="00E44171" w:rsidRPr="00E44171" w14:paraId="461E8F89" w14:textId="77777777" w:rsidTr="00C83C78">
        <w:trPr>
          <w:trHeight w:val="315"/>
        </w:trPr>
        <w:tc>
          <w:tcPr>
            <w:tcW w:w="944" w:type="dxa"/>
          </w:tcPr>
          <w:p w14:paraId="7195FE27"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0BA1854" w14:textId="32B5554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E441181"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2.5.14.1</w:t>
            </w:r>
          </w:p>
        </w:tc>
        <w:tc>
          <w:tcPr>
            <w:tcW w:w="3706" w:type="dxa"/>
            <w:shd w:val="clear" w:color="auto" w:fill="auto"/>
            <w:hideMark/>
          </w:tcPr>
          <w:p w14:paraId="3460442D"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למה הכוונה ב – " ניהול מערך הפרויקטים למעקב אחר ביצוע"? </w:t>
            </w:r>
          </w:p>
        </w:tc>
        <w:tc>
          <w:tcPr>
            <w:tcW w:w="3534" w:type="dxa"/>
            <w:shd w:val="clear" w:color="auto" w:fill="auto"/>
            <w:hideMark/>
          </w:tcPr>
          <w:p w14:paraId="6C2442AB"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כיום מדובר על אקסל מעקב למדריכים ולמרכזים.</w:t>
            </w:r>
          </w:p>
        </w:tc>
      </w:tr>
      <w:tr w:rsidR="00E44171" w:rsidRPr="00E44171" w14:paraId="058AFCB1" w14:textId="77777777" w:rsidTr="00C83C78">
        <w:trPr>
          <w:trHeight w:val="315"/>
        </w:trPr>
        <w:tc>
          <w:tcPr>
            <w:tcW w:w="944" w:type="dxa"/>
          </w:tcPr>
          <w:p w14:paraId="577F4170"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D754686" w14:textId="4536845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371F4EA8"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w:t>
            </w:r>
          </w:p>
        </w:tc>
        <w:tc>
          <w:tcPr>
            <w:tcW w:w="3706" w:type="dxa"/>
            <w:shd w:val="clear" w:color="auto" w:fill="auto"/>
            <w:hideMark/>
          </w:tcPr>
          <w:p w14:paraId="471963EA"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מהו היקף המשרה הצפוי לחודש של רכזת ההשתלמויות?  </w:t>
            </w:r>
          </w:p>
        </w:tc>
        <w:tc>
          <w:tcPr>
            <w:tcW w:w="3534" w:type="dxa"/>
            <w:shd w:val="clear" w:color="auto" w:fill="auto"/>
            <w:hideMark/>
          </w:tcPr>
          <w:p w14:paraId="341ADC87"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כמשרה מלאה.</w:t>
            </w:r>
          </w:p>
        </w:tc>
      </w:tr>
      <w:tr w:rsidR="00E44171" w:rsidRPr="00E44171" w14:paraId="38EF1B79" w14:textId="77777777" w:rsidTr="00C83C78">
        <w:trPr>
          <w:trHeight w:val="630"/>
        </w:trPr>
        <w:tc>
          <w:tcPr>
            <w:tcW w:w="944" w:type="dxa"/>
          </w:tcPr>
          <w:p w14:paraId="00CDD00B"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00CB704" w14:textId="0C284AE4"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42D5EE71"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2.5.3</w:t>
            </w:r>
          </w:p>
        </w:tc>
        <w:tc>
          <w:tcPr>
            <w:tcW w:w="3706" w:type="dxa"/>
            <w:shd w:val="clear" w:color="auto" w:fill="auto"/>
            <w:hideMark/>
          </w:tcPr>
          <w:p w14:paraId="242944A9"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האם על הקבלן להפיק כ -  750 אישורי הסמכה, אישורים  ותעודות בשנה? </w:t>
            </w:r>
          </w:p>
        </w:tc>
        <w:tc>
          <w:tcPr>
            <w:tcW w:w="3534" w:type="dxa"/>
            <w:shd w:val="clear" w:color="auto" w:fill="auto"/>
            <w:hideMark/>
          </w:tcPr>
          <w:p w14:paraId="5E3BD88A"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 מניסיון העבר, היקף שירות זה מוערך בכ-600-700 אישורי הסמכה בכל תקופה של שנתיים ובכ-600-700 תעודות בכל שנתיים עבור מדריכים. בנוסף נדרשים עוד כ-50-55 אישורים למרכזי צלילה בכל שנה.</w:t>
            </w:r>
          </w:p>
        </w:tc>
      </w:tr>
      <w:tr w:rsidR="00E44171" w:rsidRPr="00E44171" w14:paraId="15749510" w14:textId="77777777" w:rsidTr="00C83C78">
        <w:trPr>
          <w:trHeight w:val="315"/>
        </w:trPr>
        <w:tc>
          <w:tcPr>
            <w:tcW w:w="944" w:type="dxa"/>
          </w:tcPr>
          <w:p w14:paraId="3D59AF24"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7FDB5AB" w14:textId="148B416D"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6B2F2A40"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2.5.6</w:t>
            </w:r>
          </w:p>
        </w:tc>
        <w:tc>
          <w:tcPr>
            <w:tcW w:w="3706" w:type="dxa"/>
            <w:shd w:val="clear" w:color="auto" w:fill="auto"/>
            <w:hideMark/>
          </w:tcPr>
          <w:p w14:paraId="0B74BDE2"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כיצד יאסוף הקבלן את טופסי הבקשה?</w:t>
            </w:r>
          </w:p>
        </w:tc>
        <w:tc>
          <w:tcPr>
            <w:tcW w:w="3534" w:type="dxa"/>
            <w:shd w:val="clear" w:color="auto" w:fill="auto"/>
            <w:hideMark/>
          </w:tcPr>
          <w:p w14:paraId="18A5387B"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במייל.</w:t>
            </w:r>
          </w:p>
        </w:tc>
      </w:tr>
      <w:tr w:rsidR="00E44171" w:rsidRPr="00E44171" w14:paraId="3C2CFC86" w14:textId="77777777" w:rsidTr="00C83C78">
        <w:trPr>
          <w:trHeight w:val="315"/>
        </w:trPr>
        <w:tc>
          <w:tcPr>
            <w:tcW w:w="944" w:type="dxa"/>
          </w:tcPr>
          <w:p w14:paraId="7E3C54DB"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4873A24" w14:textId="67673A8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42CE3AD0"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2.5.6</w:t>
            </w:r>
          </w:p>
        </w:tc>
        <w:tc>
          <w:tcPr>
            <w:tcW w:w="3706" w:type="dxa"/>
            <w:shd w:val="clear" w:color="auto" w:fill="auto"/>
            <w:hideMark/>
          </w:tcPr>
          <w:p w14:paraId="7CB31F31"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כיצד זה מבוצע כיום? </w:t>
            </w:r>
          </w:p>
        </w:tc>
        <w:tc>
          <w:tcPr>
            <w:tcW w:w="3534" w:type="dxa"/>
            <w:shd w:val="clear" w:color="auto" w:fill="auto"/>
            <w:hideMark/>
          </w:tcPr>
          <w:p w14:paraId="7EC08EA3"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במייל.</w:t>
            </w:r>
          </w:p>
        </w:tc>
      </w:tr>
      <w:tr w:rsidR="00E44171" w:rsidRPr="00E44171" w14:paraId="21257F0B" w14:textId="77777777" w:rsidTr="00C83C78">
        <w:trPr>
          <w:trHeight w:val="315"/>
        </w:trPr>
        <w:tc>
          <w:tcPr>
            <w:tcW w:w="944" w:type="dxa"/>
          </w:tcPr>
          <w:p w14:paraId="235925AD"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4E07D85" w14:textId="1B76459C"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533C0CD0"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2.5.7</w:t>
            </w:r>
          </w:p>
        </w:tc>
        <w:tc>
          <w:tcPr>
            <w:tcW w:w="3706" w:type="dxa"/>
            <w:shd w:val="clear" w:color="auto" w:fill="auto"/>
            <w:hideMark/>
          </w:tcPr>
          <w:p w14:paraId="41C47BED"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לאיזו מערכת נסרקות התמונות? </w:t>
            </w:r>
          </w:p>
        </w:tc>
        <w:tc>
          <w:tcPr>
            <w:tcW w:w="3534" w:type="dxa"/>
            <w:shd w:val="clear" w:color="auto" w:fill="auto"/>
            <w:hideMark/>
          </w:tcPr>
          <w:p w14:paraId="29D3104F"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לתיקייה במחשב. לכל מדריך יש תיקייה שבה יש את הבקשה עם כל הצרופות, כולל תמונה וצילומי ת"ז וכדומה.</w:t>
            </w:r>
          </w:p>
        </w:tc>
      </w:tr>
      <w:tr w:rsidR="00E44171" w:rsidRPr="00E44171" w14:paraId="574812B5" w14:textId="77777777" w:rsidTr="00C83C78">
        <w:trPr>
          <w:trHeight w:val="315"/>
        </w:trPr>
        <w:tc>
          <w:tcPr>
            <w:tcW w:w="944" w:type="dxa"/>
          </w:tcPr>
          <w:p w14:paraId="5033D04E"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36878264" w14:textId="2958D6C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07A2156A"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2.5.4</w:t>
            </w:r>
          </w:p>
        </w:tc>
        <w:tc>
          <w:tcPr>
            <w:tcW w:w="3706" w:type="dxa"/>
            <w:shd w:val="clear" w:color="auto" w:fill="auto"/>
            <w:hideMark/>
          </w:tcPr>
          <w:p w14:paraId="701C4A3D"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כיצד הקבלן מעביר את האישורים והתעודות שהפיק?</w:t>
            </w:r>
          </w:p>
        </w:tc>
        <w:tc>
          <w:tcPr>
            <w:tcW w:w="3534" w:type="dxa"/>
            <w:shd w:val="clear" w:color="auto" w:fill="auto"/>
            <w:hideMark/>
          </w:tcPr>
          <w:p w14:paraId="0858F1FC"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במייל.</w:t>
            </w:r>
          </w:p>
        </w:tc>
      </w:tr>
      <w:tr w:rsidR="00E44171" w:rsidRPr="00E44171" w14:paraId="41CDC8AB" w14:textId="77777777" w:rsidTr="00C83C78">
        <w:trPr>
          <w:trHeight w:val="315"/>
        </w:trPr>
        <w:tc>
          <w:tcPr>
            <w:tcW w:w="944" w:type="dxa"/>
          </w:tcPr>
          <w:p w14:paraId="0F3379E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3029282" w14:textId="7924ADF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14BB3628"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2.5.4</w:t>
            </w:r>
          </w:p>
        </w:tc>
        <w:tc>
          <w:tcPr>
            <w:tcW w:w="3706" w:type="dxa"/>
            <w:shd w:val="clear" w:color="auto" w:fill="auto"/>
            <w:hideMark/>
          </w:tcPr>
          <w:p w14:paraId="6D196776"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כיצד זה מבוצע היום? </w:t>
            </w:r>
          </w:p>
        </w:tc>
        <w:tc>
          <w:tcPr>
            <w:tcW w:w="3534" w:type="dxa"/>
            <w:shd w:val="clear" w:color="auto" w:fill="auto"/>
            <w:hideMark/>
          </w:tcPr>
          <w:p w14:paraId="02A2FCE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במייל.</w:t>
            </w:r>
          </w:p>
        </w:tc>
      </w:tr>
      <w:tr w:rsidR="00E44171" w:rsidRPr="00E44171" w14:paraId="5514CBDA" w14:textId="77777777" w:rsidTr="00C83C78">
        <w:trPr>
          <w:trHeight w:val="315"/>
        </w:trPr>
        <w:tc>
          <w:tcPr>
            <w:tcW w:w="944" w:type="dxa"/>
          </w:tcPr>
          <w:p w14:paraId="20D39A95"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E982749" w14:textId="48708CBA"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7E27D9DB"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2.5.22</w:t>
            </w:r>
          </w:p>
        </w:tc>
        <w:tc>
          <w:tcPr>
            <w:tcW w:w="3706" w:type="dxa"/>
            <w:shd w:val="clear" w:color="auto" w:fill="auto"/>
            <w:hideMark/>
          </w:tcPr>
          <w:p w14:paraId="59DDAB8E"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האם הקבלן יקבל גישה למאגרים?</w:t>
            </w:r>
          </w:p>
        </w:tc>
        <w:tc>
          <w:tcPr>
            <w:tcW w:w="3534" w:type="dxa"/>
            <w:shd w:val="clear" w:color="auto" w:fill="auto"/>
            <w:hideMark/>
          </w:tcPr>
          <w:p w14:paraId="280B5050"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w:t>
            </w:r>
          </w:p>
        </w:tc>
      </w:tr>
      <w:tr w:rsidR="00E44171" w:rsidRPr="00E44171" w14:paraId="7B1503A2" w14:textId="77777777" w:rsidTr="00C83C78">
        <w:trPr>
          <w:trHeight w:val="945"/>
        </w:trPr>
        <w:tc>
          <w:tcPr>
            <w:tcW w:w="944" w:type="dxa"/>
          </w:tcPr>
          <w:p w14:paraId="112E54A0"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19DD4C47" w14:textId="3C25CCCB"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א</w:t>
            </w:r>
          </w:p>
        </w:tc>
        <w:tc>
          <w:tcPr>
            <w:tcW w:w="1294" w:type="dxa"/>
            <w:shd w:val="clear" w:color="auto" w:fill="auto"/>
            <w:hideMark/>
          </w:tcPr>
          <w:p w14:paraId="59C410B7"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כללי</w:t>
            </w:r>
          </w:p>
        </w:tc>
        <w:tc>
          <w:tcPr>
            <w:tcW w:w="3706" w:type="dxa"/>
            <w:shd w:val="clear" w:color="auto" w:fill="auto"/>
            <w:hideMark/>
          </w:tcPr>
          <w:p w14:paraId="51C21CEA"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האם על הקבלן לקחת בחשבון עלויות של דואר? </w:t>
            </w:r>
            <w:r w:rsidRPr="00E44171">
              <w:rPr>
                <w:rFonts w:ascii="David" w:eastAsia="Times New Roman" w:hAnsi="David" w:cs="David"/>
                <w:sz w:val="24"/>
                <w:szCs w:val="24"/>
                <w:rtl/>
              </w:rPr>
              <w:br/>
              <w:t xml:space="preserve">במידה וכן – נבקש לדעת מה נשלח בדואר ומה כמות הדואר בשנה. </w:t>
            </w:r>
          </w:p>
        </w:tc>
        <w:tc>
          <w:tcPr>
            <w:tcW w:w="3534" w:type="dxa"/>
            <w:shd w:val="clear" w:color="auto" w:fill="auto"/>
            <w:hideMark/>
          </w:tcPr>
          <w:p w14:paraId="1EDC0E15"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הרוב המכריע מבוצע בדוא"ל. לעיתים נדירות נדרש משלוח של מכתב רשום שעל הספק לבצע.</w:t>
            </w:r>
          </w:p>
        </w:tc>
      </w:tr>
      <w:tr w:rsidR="00E44171" w:rsidRPr="00E44171" w14:paraId="7A692B67" w14:textId="77777777" w:rsidTr="00C83C78">
        <w:trPr>
          <w:trHeight w:val="945"/>
        </w:trPr>
        <w:tc>
          <w:tcPr>
            <w:tcW w:w="944" w:type="dxa"/>
          </w:tcPr>
          <w:p w14:paraId="6383C952"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0394D0B" w14:textId="24622074"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ב 8</w:t>
            </w:r>
          </w:p>
        </w:tc>
        <w:tc>
          <w:tcPr>
            <w:tcW w:w="1294" w:type="dxa"/>
            <w:shd w:val="clear" w:color="auto" w:fill="auto"/>
            <w:hideMark/>
          </w:tcPr>
          <w:p w14:paraId="614D8E1D"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7</w:t>
            </w:r>
          </w:p>
        </w:tc>
        <w:tc>
          <w:tcPr>
            <w:tcW w:w="3706" w:type="dxa"/>
            <w:shd w:val="clear" w:color="auto" w:fill="auto"/>
            <w:hideMark/>
          </w:tcPr>
          <w:p w14:paraId="7751D6C2"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אין תמיד הלימה בין הכמויות המופיעות  בחלק א' של המכרז (סעיפים 1.3.1+1.3.8) לבין הכמויות בהצעת המחיר – לדוגמא – בסעיף 1.3.1 האומדן המקסימאלי לביקורת במרכז צלילה עומד על 563 בקרות, בפועל ב – 3 שנים האחרונות בוצעו פחות מ – 400 בקרות בשנה  ובהצעת המחיר יש אומדן ל -  600. אנא הבהרתכם. </w:t>
            </w:r>
          </w:p>
        </w:tc>
        <w:tc>
          <w:tcPr>
            <w:tcW w:w="3534" w:type="dxa"/>
            <w:shd w:val="clear" w:color="auto" w:fill="auto"/>
            <w:hideMark/>
          </w:tcPr>
          <w:p w14:paraId="19A8C3B8"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מדובר בהבדל בין כמויות בפועל (כיום) לבין הכמויות בהצעת המחיר המשקפת את אומדן הכמויות הצפויות בתקופת ההתקשרות.</w:t>
            </w:r>
          </w:p>
        </w:tc>
      </w:tr>
      <w:tr w:rsidR="00E44171" w:rsidRPr="00E44171" w14:paraId="53A22BBD" w14:textId="77777777" w:rsidTr="00C83C78">
        <w:trPr>
          <w:trHeight w:val="630"/>
        </w:trPr>
        <w:tc>
          <w:tcPr>
            <w:tcW w:w="944" w:type="dxa"/>
          </w:tcPr>
          <w:p w14:paraId="7EEB68BB"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2FB30C26" w14:textId="2A439D04"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נספח ב 8</w:t>
            </w:r>
          </w:p>
        </w:tc>
        <w:tc>
          <w:tcPr>
            <w:tcW w:w="1294" w:type="dxa"/>
            <w:shd w:val="clear" w:color="auto" w:fill="auto"/>
            <w:hideMark/>
          </w:tcPr>
          <w:p w14:paraId="02E5DFDB"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7</w:t>
            </w:r>
          </w:p>
        </w:tc>
        <w:tc>
          <w:tcPr>
            <w:tcW w:w="3706" w:type="dxa"/>
            <w:shd w:val="clear" w:color="auto" w:fill="auto"/>
            <w:hideMark/>
          </w:tcPr>
          <w:p w14:paraId="47C98410"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 xml:space="preserve">יש לציין שהמציעים מעמיסים את עלויותיהם הקבועות על הסעיפים </w:t>
            </w:r>
            <w:r w:rsidRPr="00E44171">
              <w:rPr>
                <w:rFonts w:ascii="David" w:eastAsia="Times New Roman" w:hAnsi="David" w:cs="David"/>
                <w:sz w:val="24"/>
                <w:szCs w:val="24"/>
                <w:rtl/>
              </w:rPr>
              <w:lastRenderedPageBreak/>
              <w:t xml:space="preserve">השונים ועל מנת למנוע הפסדים למציע שיזכה במכרז נבקש שהכמויות בהצעת המחיר ישקפו את הצפוי בפרויקט. </w:t>
            </w:r>
          </w:p>
        </w:tc>
        <w:tc>
          <w:tcPr>
            <w:tcW w:w="3534" w:type="dxa"/>
            <w:shd w:val="clear" w:color="auto" w:fill="auto"/>
            <w:hideMark/>
          </w:tcPr>
          <w:p w14:paraId="18DC39C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lastRenderedPageBreak/>
              <w:t xml:space="preserve">הכמויות אכן משקפות את הצפוי בפרויקט, אך למען הסר ספק יובהר כי </w:t>
            </w:r>
            <w:r w:rsidRPr="00E44171">
              <w:rPr>
                <w:rFonts w:ascii="David" w:eastAsia="Times New Roman" w:hAnsi="David" w:cs="David"/>
                <w:sz w:val="24"/>
                <w:szCs w:val="24"/>
                <w:rtl/>
              </w:rPr>
              <w:lastRenderedPageBreak/>
              <w:t>המשרד אינו מתחייב לכמות מסוימת של תפוקות.</w:t>
            </w:r>
          </w:p>
        </w:tc>
      </w:tr>
      <w:tr w:rsidR="00E44171" w:rsidRPr="00E44171" w14:paraId="2C568C80" w14:textId="77777777" w:rsidTr="00C83C78">
        <w:trPr>
          <w:trHeight w:val="315"/>
        </w:trPr>
        <w:tc>
          <w:tcPr>
            <w:tcW w:w="944" w:type="dxa"/>
          </w:tcPr>
          <w:p w14:paraId="60C1CB82"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F74C954" w14:textId="62E75C03"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נספח ג3 </w:t>
            </w:r>
          </w:p>
        </w:tc>
        <w:tc>
          <w:tcPr>
            <w:tcW w:w="1294" w:type="dxa"/>
            <w:shd w:val="clear" w:color="auto" w:fill="auto"/>
            <w:hideMark/>
          </w:tcPr>
          <w:p w14:paraId="0E5C62ED"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3</w:t>
            </w:r>
          </w:p>
        </w:tc>
        <w:tc>
          <w:tcPr>
            <w:tcW w:w="3706" w:type="dxa"/>
            <w:shd w:val="clear" w:color="auto" w:fill="auto"/>
            <w:hideMark/>
          </w:tcPr>
          <w:p w14:paraId="094BD58C"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במידה ובקר ו/או רופא מחזיקים בביטוח אחריות מקצועית, האם גם החברה נדרשת לבטח בנוסף?</w:t>
            </w:r>
          </w:p>
        </w:tc>
        <w:tc>
          <w:tcPr>
            <w:tcW w:w="3534" w:type="dxa"/>
            <w:shd w:val="clear" w:color="auto" w:fill="auto"/>
            <w:hideMark/>
          </w:tcPr>
          <w:p w14:paraId="3D4C1F38" w14:textId="6ABDA28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כן, מדובר על עיסוקים שונים. כמפורט בדרישות הביטוח</w:t>
            </w:r>
          </w:p>
        </w:tc>
      </w:tr>
      <w:tr w:rsidR="00E44171" w:rsidRPr="00E44171" w14:paraId="61938863" w14:textId="77777777" w:rsidTr="00C83C78">
        <w:trPr>
          <w:trHeight w:val="315"/>
        </w:trPr>
        <w:tc>
          <w:tcPr>
            <w:tcW w:w="944" w:type="dxa"/>
          </w:tcPr>
          <w:p w14:paraId="6074AE83"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0F58C639" w14:textId="58877A89"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כללי</w:t>
            </w:r>
          </w:p>
        </w:tc>
        <w:tc>
          <w:tcPr>
            <w:tcW w:w="1294" w:type="dxa"/>
            <w:shd w:val="clear" w:color="auto" w:fill="auto"/>
            <w:hideMark/>
          </w:tcPr>
          <w:p w14:paraId="5BB92344"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כללי</w:t>
            </w:r>
          </w:p>
        </w:tc>
        <w:tc>
          <w:tcPr>
            <w:tcW w:w="3706" w:type="dxa"/>
            <w:shd w:val="clear" w:color="auto" w:fill="auto"/>
            <w:hideMark/>
          </w:tcPr>
          <w:p w14:paraId="688AC822"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לצורך מילוי חוברת ההצעה באופן מיטבי, נבקש לקבל את המסמכים בקובץ </w:t>
            </w:r>
            <w:r w:rsidRPr="00E44171">
              <w:rPr>
                <w:rFonts w:ascii="David" w:eastAsia="Times New Roman" w:hAnsi="David" w:cs="David"/>
                <w:sz w:val="24"/>
                <w:szCs w:val="24"/>
              </w:rPr>
              <w:t>word</w:t>
            </w:r>
          </w:p>
        </w:tc>
        <w:tc>
          <w:tcPr>
            <w:tcW w:w="3534" w:type="dxa"/>
            <w:shd w:val="clear" w:color="auto" w:fill="auto"/>
            <w:hideMark/>
          </w:tcPr>
          <w:p w14:paraId="2F2CB7CA"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מצורף.</w:t>
            </w:r>
          </w:p>
        </w:tc>
      </w:tr>
      <w:tr w:rsidR="00E44171" w:rsidRPr="00E44171" w14:paraId="0335CDF0" w14:textId="77777777" w:rsidTr="00C83C78">
        <w:trPr>
          <w:trHeight w:val="630"/>
        </w:trPr>
        <w:tc>
          <w:tcPr>
            <w:tcW w:w="944" w:type="dxa"/>
          </w:tcPr>
          <w:p w14:paraId="72A85FE9"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3E42D28" w14:textId="5E154FE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חלק א</w:t>
            </w:r>
          </w:p>
        </w:tc>
        <w:tc>
          <w:tcPr>
            <w:tcW w:w="1294" w:type="dxa"/>
            <w:shd w:val="clear" w:color="auto" w:fill="auto"/>
            <w:hideMark/>
          </w:tcPr>
          <w:p w14:paraId="13A546A7"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9.6.3.1</w:t>
            </w:r>
          </w:p>
        </w:tc>
        <w:tc>
          <w:tcPr>
            <w:tcW w:w="3706" w:type="dxa"/>
            <w:shd w:val="clear" w:color="auto" w:fill="auto"/>
            <w:hideMark/>
          </w:tcPr>
          <w:p w14:paraId="46943688"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אנו מבינים כי לצורך ניקוד האיכות ניתן להציג ניסיון של הבקר על פי סעיף א' או סעיף ב'.</w:t>
            </w:r>
            <w:r w:rsidRPr="00E44171">
              <w:rPr>
                <w:rFonts w:ascii="David" w:eastAsia="Times New Roman" w:hAnsi="David" w:cs="David"/>
                <w:sz w:val="24"/>
                <w:szCs w:val="24"/>
                <w:rtl/>
              </w:rPr>
              <w:br/>
              <w:t>אנא אישורכם.</w:t>
            </w:r>
          </w:p>
        </w:tc>
        <w:tc>
          <w:tcPr>
            <w:tcW w:w="3534" w:type="dxa"/>
            <w:shd w:val="clear" w:color="auto" w:fill="auto"/>
            <w:hideMark/>
          </w:tcPr>
          <w:p w14:paraId="3EFCCC48"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 xml:space="preserve">אכן, סעיף א' או סעיף ב', כאשר יינתנו 3.5 נק' לכל בקר ועד למקסימום של 7 </w:t>
            </w:r>
            <w:proofErr w:type="spellStart"/>
            <w:r w:rsidRPr="00E44171">
              <w:rPr>
                <w:rFonts w:ascii="David" w:eastAsia="Times New Roman" w:hAnsi="David" w:cs="David"/>
                <w:sz w:val="24"/>
                <w:szCs w:val="24"/>
                <w:rtl/>
              </w:rPr>
              <w:t>נק</w:t>
            </w:r>
            <w:proofErr w:type="spellEnd"/>
            <w:r w:rsidRPr="00E44171">
              <w:rPr>
                <w:rFonts w:ascii="David" w:eastAsia="Times New Roman" w:hAnsi="David" w:cs="David"/>
                <w:sz w:val="24"/>
                <w:szCs w:val="24"/>
                <w:rtl/>
              </w:rPr>
              <w:t>'.</w:t>
            </w:r>
          </w:p>
        </w:tc>
      </w:tr>
      <w:tr w:rsidR="00E44171" w:rsidRPr="00E44171" w14:paraId="662D911C" w14:textId="77777777" w:rsidTr="00C83C78">
        <w:trPr>
          <w:trHeight w:val="315"/>
        </w:trPr>
        <w:tc>
          <w:tcPr>
            <w:tcW w:w="944" w:type="dxa"/>
          </w:tcPr>
          <w:p w14:paraId="3A91698F"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22A1341" w14:textId="2AB3460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חלק א</w:t>
            </w:r>
          </w:p>
        </w:tc>
        <w:tc>
          <w:tcPr>
            <w:tcW w:w="1294" w:type="dxa"/>
            <w:shd w:val="clear" w:color="auto" w:fill="auto"/>
            <w:hideMark/>
          </w:tcPr>
          <w:p w14:paraId="63317EC1"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כללי</w:t>
            </w:r>
          </w:p>
        </w:tc>
        <w:tc>
          <w:tcPr>
            <w:tcW w:w="3706" w:type="dxa"/>
            <w:shd w:val="clear" w:color="auto" w:fill="auto"/>
            <w:hideMark/>
          </w:tcPr>
          <w:p w14:paraId="7CD8904B"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אנא אישורכם כי אין צורך לצרף את חלק א' של מסמכי המכרז להצעה</w:t>
            </w:r>
          </w:p>
        </w:tc>
        <w:tc>
          <w:tcPr>
            <w:tcW w:w="3534" w:type="dxa"/>
            <w:shd w:val="clear" w:color="auto" w:fill="auto"/>
            <w:hideMark/>
          </w:tcPr>
          <w:p w14:paraId="1B2499D0"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מאושר.</w:t>
            </w:r>
          </w:p>
        </w:tc>
      </w:tr>
      <w:tr w:rsidR="00E44171" w:rsidRPr="00E44171" w14:paraId="68B78BDA" w14:textId="77777777" w:rsidTr="00C83C78">
        <w:trPr>
          <w:trHeight w:val="630"/>
        </w:trPr>
        <w:tc>
          <w:tcPr>
            <w:tcW w:w="944" w:type="dxa"/>
          </w:tcPr>
          <w:p w14:paraId="19F4EA26"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7D24C31F" w14:textId="117D961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חלק ב</w:t>
            </w:r>
          </w:p>
        </w:tc>
        <w:tc>
          <w:tcPr>
            <w:tcW w:w="1294" w:type="dxa"/>
            <w:shd w:val="clear" w:color="auto" w:fill="auto"/>
            <w:hideMark/>
          </w:tcPr>
          <w:p w14:paraId="065E884E"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4.14</w:t>
            </w:r>
          </w:p>
        </w:tc>
        <w:tc>
          <w:tcPr>
            <w:tcW w:w="3706" w:type="dxa"/>
            <w:shd w:val="clear" w:color="auto" w:fill="auto"/>
            <w:hideMark/>
          </w:tcPr>
          <w:p w14:paraId="739FDE8A"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אנו מבינים כי במידה ומוצג בקר העונה על חלופה ב' בסעיף האיכות (9.6.3.1) אין צורך במילוי הטבלאות.</w:t>
            </w:r>
            <w:r w:rsidRPr="00E44171">
              <w:rPr>
                <w:rFonts w:ascii="David" w:eastAsia="Times New Roman" w:hAnsi="David" w:cs="David"/>
                <w:sz w:val="24"/>
                <w:szCs w:val="24"/>
                <w:rtl/>
              </w:rPr>
              <w:br/>
              <w:t>אנא אישורכם.</w:t>
            </w:r>
          </w:p>
        </w:tc>
        <w:tc>
          <w:tcPr>
            <w:tcW w:w="3534" w:type="dxa"/>
            <w:shd w:val="clear" w:color="auto" w:fill="auto"/>
            <w:hideMark/>
          </w:tcPr>
          <w:p w14:paraId="57295BE7"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אכן כך, לגבי סעיף זה בלבד.</w:t>
            </w:r>
          </w:p>
        </w:tc>
      </w:tr>
      <w:tr w:rsidR="00E44171" w:rsidRPr="00E44171" w14:paraId="2B3FF43F" w14:textId="77777777" w:rsidTr="00C83C78">
        <w:trPr>
          <w:trHeight w:val="630"/>
        </w:trPr>
        <w:tc>
          <w:tcPr>
            <w:tcW w:w="944" w:type="dxa"/>
          </w:tcPr>
          <w:p w14:paraId="76778EA4"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647D095A" w14:textId="4FB539CF"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חלק ב</w:t>
            </w:r>
          </w:p>
        </w:tc>
        <w:tc>
          <w:tcPr>
            <w:tcW w:w="1294" w:type="dxa"/>
            <w:shd w:val="clear" w:color="auto" w:fill="auto"/>
            <w:hideMark/>
          </w:tcPr>
          <w:p w14:paraId="2BDCB5C3" w14:textId="77777777" w:rsidR="00E042C6" w:rsidRPr="00E44171" w:rsidRDefault="00E042C6" w:rsidP="00F77F0A">
            <w:pPr>
              <w:bidi w:val="0"/>
              <w:spacing w:after="0" w:line="360" w:lineRule="auto"/>
              <w:jc w:val="right"/>
              <w:rPr>
                <w:rFonts w:ascii="David" w:eastAsia="Times New Roman" w:hAnsi="David" w:cs="David"/>
                <w:sz w:val="24"/>
                <w:szCs w:val="24"/>
                <w:rtl/>
              </w:rPr>
            </w:pPr>
            <w:r w:rsidRPr="00E44171">
              <w:rPr>
                <w:rFonts w:ascii="David" w:eastAsia="Times New Roman" w:hAnsi="David" w:cs="David"/>
                <w:sz w:val="24"/>
                <w:szCs w:val="24"/>
              </w:rPr>
              <w:t>5.15</w:t>
            </w:r>
          </w:p>
        </w:tc>
        <w:tc>
          <w:tcPr>
            <w:tcW w:w="3706" w:type="dxa"/>
            <w:shd w:val="clear" w:color="auto" w:fill="auto"/>
            <w:hideMark/>
          </w:tcPr>
          <w:p w14:paraId="4D35BB2D" w14:textId="77777777" w:rsidR="00E042C6" w:rsidRPr="00E44171" w:rsidRDefault="00E042C6" w:rsidP="00F77F0A">
            <w:pPr>
              <w:spacing w:after="0" w:line="360" w:lineRule="auto"/>
              <w:rPr>
                <w:rFonts w:ascii="David" w:eastAsia="Times New Roman" w:hAnsi="David" w:cs="David"/>
                <w:sz w:val="24"/>
                <w:szCs w:val="24"/>
              </w:rPr>
            </w:pPr>
            <w:r w:rsidRPr="00E44171">
              <w:rPr>
                <w:rFonts w:ascii="David" w:eastAsia="Times New Roman" w:hAnsi="David" w:cs="David"/>
                <w:sz w:val="24"/>
                <w:szCs w:val="24"/>
                <w:rtl/>
              </w:rPr>
              <w:t>אנו מבינים כי במידה ומוצג בקר העונה על חלופה ב' בסעיף האיכות (9.6.3.1) אין צורך במילוי הטבלאות.</w:t>
            </w:r>
            <w:r w:rsidRPr="00E44171">
              <w:rPr>
                <w:rFonts w:ascii="David" w:eastAsia="Times New Roman" w:hAnsi="David" w:cs="David"/>
                <w:sz w:val="24"/>
                <w:szCs w:val="24"/>
                <w:rtl/>
              </w:rPr>
              <w:br/>
              <w:t>אנא אישורכם.</w:t>
            </w:r>
          </w:p>
        </w:tc>
        <w:tc>
          <w:tcPr>
            <w:tcW w:w="3534" w:type="dxa"/>
            <w:shd w:val="clear" w:color="auto" w:fill="auto"/>
            <w:hideMark/>
          </w:tcPr>
          <w:p w14:paraId="215A962D"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אכן כך, לגבי סעיף זה בלבד.</w:t>
            </w:r>
          </w:p>
        </w:tc>
      </w:tr>
      <w:tr w:rsidR="00E44171" w:rsidRPr="00E44171" w14:paraId="1FAA3AC6" w14:textId="77777777" w:rsidTr="00C83C78">
        <w:trPr>
          <w:trHeight w:val="315"/>
        </w:trPr>
        <w:tc>
          <w:tcPr>
            <w:tcW w:w="944" w:type="dxa"/>
          </w:tcPr>
          <w:p w14:paraId="1249BD9A" w14:textId="77777777" w:rsidR="00E042C6" w:rsidRPr="00E44171" w:rsidRDefault="00E042C6" w:rsidP="00516D6D">
            <w:pPr>
              <w:pStyle w:val="a0"/>
              <w:numPr>
                <w:ilvl w:val="0"/>
                <w:numId w:val="11"/>
              </w:numPr>
              <w:rPr>
                <w:rFonts w:eastAsia="Times New Roman"/>
                <w:sz w:val="24"/>
                <w:szCs w:val="24"/>
                <w:rtl/>
              </w:rPr>
            </w:pPr>
          </w:p>
        </w:tc>
        <w:tc>
          <w:tcPr>
            <w:tcW w:w="1292" w:type="dxa"/>
            <w:shd w:val="clear" w:color="auto" w:fill="auto"/>
            <w:hideMark/>
          </w:tcPr>
          <w:p w14:paraId="4F89DBB1" w14:textId="50ACDA91"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חלק ג</w:t>
            </w:r>
          </w:p>
        </w:tc>
        <w:tc>
          <w:tcPr>
            <w:tcW w:w="1294" w:type="dxa"/>
            <w:shd w:val="clear" w:color="auto" w:fill="auto"/>
            <w:hideMark/>
          </w:tcPr>
          <w:p w14:paraId="76BE0817"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כללי</w:t>
            </w:r>
          </w:p>
        </w:tc>
        <w:tc>
          <w:tcPr>
            <w:tcW w:w="3706" w:type="dxa"/>
            <w:shd w:val="clear" w:color="auto" w:fill="auto"/>
            <w:hideMark/>
          </w:tcPr>
          <w:p w14:paraId="73493EAF"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האם המציע נדרש לצרף את ההסכם על כל נספחיו חתום לחוברת ההצעה?</w:t>
            </w:r>
          </w:p>
        </w:tc>
        <w:tc>
          <w:tcPr>
            <w:tcW w:w="3534" w:type="dxa"/>
            <w:shd w:val="clear" w:color="auto" w:fill="auto"/>
            <w:hideMark/>
          </w:tcPr>
          <w:p w14:paraId="5BF6A1CE" w14:textId="77777777" w:rsidR="00E042C6" w:rsidRPr="00E44171" w:rsidRDefault="00E042C6" w:rsidP="00F77F0A">
            <w:pPr>
              <w:spacing w:after="0" w:line="360" w:lineRule="auto"/>
              <w:rPr>
                <w:rFonts w:ascii="David" w:eastAsia="Times New Roman" w:hAnsi="David" w:cs="David"/>
                <w:sz w:val="24"/>
                <w:szCs w:val="24"/>
                <w:rtl/>
              </w:rPr>
            </w:pPr>
            <w:r w:rsidRPr="00E44171">
              <w:rPr>
                <w:rFonts w:ascii="David" w:eastAsia="Times New Roman" w:hAnsi="David" w:cs="David"/>
                <w:sz w:val="24"/>
                <w:szCs w:val="24"/>
                <w:rtl/>
              </w:rPr>
              <w:t>לא.</w:t>
            </w:r>
          </w:p>
        </w:tc>
      </w:tr>
    </w:tbl>
    <w:p w14:paraId="3E3F2270" w14:textId="77777777" w:rsidR="006C7CEF" w:rsidRPr="00E44171" w:rsidRDefault="006C7CEF" w:rsidP="00F77F0A">
      <w:pPr>
        <w:widowControl w:val="0"/>
        <w:overflowPunct w:val="0"/>
        <w:autoSpaceDE w:val="0"/>
        <w:autoSpaceDN w:val="0"/>
        <w:adjustRightInd w:val="0"/>
        <w:spacing w:after="0" w:line="360" w:lineRule="auto"/>
        <w:contextualSpacing/>
        <w:textAlignment w:val="baseline"/>
        <w:rPr>
          <w:b/>
          <w:bCs/>
          <w:sz w:val="24"/>
          <w:szCs w:val="24"/>
          <w:rtl/>
        </w:rPr>
      </w:pPr>
    </w:p>
    <w:sectPr w:rsidR="006C7CEF" w:rsidRPr="00E44171" w:rsidSect="00E671E9">
      <w:pgSz w:w="11906" w:h="16838"/>
      <w:pgMar w:top="720" w:right="720" w:bottom="720" w:left="7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1F767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5307A5"/>
    <w:multiLevelType w:val="hybridMultilevel"/>
    <w:tmpl w:val="07A21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7F6D4B"/>
    <w:multiLevelType w:val="hybridMultilevel"/>
    <w:tmpl w:val="81DA0D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2F57DA"/>
    <w:multiLevelType w:val="multilevel"/>
    <w:tmpl w:val="709458AC"/>
    <w:lvl w:ilvl="0">
      <w:start w:val="1"/>
      <w:numFmt w:val="decimal"/>
      <w:pStyle w:val="30"/>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pStyle w:val="DCHeading3"/>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BEB5C16"/>
    <w:multiLevelType w:val="hybridMultilevel"/>
    <w:tmpl w:val="0E5661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D9C3999"/>
    <w:multiLevelType w:val="multilevel"/>
    <w:tmpl w:val="C6622F64"/>
    <w:lvl w:ilvl="0">
      <w:start w:val="6"/>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hebrew1"/>
      <w:lvlText w:val="%3."/>
      <w:lvlJc w:val="center"/>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7" w15:restartNumberingAfterBreak="0">
    <w:nsid w:val="5184779A"/>
    <w:multiLevelType w:val="hybridMultilevel"/>
    <w:tmpl w:val="417A73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70D58FC"/>
    <w:multiLevelType w:val="hybridMultilevel"/>
    <w:tmpl w:val="1E12E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72FA24BC"/>
    <w:multiLevelType w:val="hybridMultilevel"/>
    <w:tmpl w:val="EBBACF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4"/>
  </w:num>
  <w:num w:numId="4">
    <w:abstractNumId w:val="8"/>
  </w:num>
  <w:num w:numId="5">
    <w:abstractNumId w:val="10"/>
  </w:num>
  <w:num w:numId="6">
    <w:abstractNumId w:val="7"/>
  </w:num>
  <w:num w:numId="7">
    <w:abstractNumId w:val="2"/>
  </w:num>
  <w:num w:numId="8">
    <w:abstractNumId w:val="3"/>
  </w:num>
  <w:num w:numId="9">
    <w:abstractNumId w:val="1"/>
  </w:num>
  <w:num w:numId="10">
    <w:abstractNumId w:val="6"/>
  </w:num>
  <w:num w:numId="11">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197A"/>
    <w:rsid w:val="00003863"/>
    <w:rsid w:val="000368C6"/>
    <w:rsid w:val="0004029D"/>
    <w:rsid w:val="0004319B"/>
    <w:rsid w:val="00045B6C"/>
    <w:rsid w:val="000501AB"/>
    <w:rsid w:val="00051751"/>
    <w:rsid w:val="00051ED4"/>
    <w:rsid w:val="00071809"/>
    <w:rsid w:val="00073485"/>
    <w:rsid w:val="00076945"/>
    <w:rsid w:val="00080DCC"/>
    <w:rsid w:val="00084C45"/>
    <w:rsid w:val="000A4F59"/>
    <w:rsid w:val="000A5C03"/>
    <w:rsid w:val="000B541C"/>
    <w:rsid w:val="000C22F7"/>
    <w:rsid w:val="000D6DD7"/>
    <w:rsid w:val="000E001E"/>
    <w:rsid w:val="000E753E"/>
    <w:rsid w:val="000F3968"/>
    <w:rsid w:val="001016B1"/>
    <w:rsid w:val="00117DDF"/>
    <w:rsid w:val="0012413A"/>
    <w:rsid w:val="00124405"/>
    <w:rsid w:val="00124CEC"/>
    <w:rsid w:val="00127E25"/>
    <w:rsid w:val="0014028C"/>
    <w:rsid w:val="001518F9"/>
    <w:rsid w:val="00162A49"/>
    <w:rsid w:val="001660E3"/>
    <w:rsid w:val="00176325"/>
    <w:rsid w:val="00177A29"/>
    <w:rsid w:val="00181591"/>
    <w:rsid w:val="00185998"/>
    <w:rsid w:val="001869A4"/>
    <w:rsid w:val="00187D9F"/>
    <w:rsid w:val="00190C89"/>
    <w:rsid w:val="00193F83"/>
    <w:rsid w:val="001968E5"/>
    <w:rsid w:val="001A16AD"/>
    <w:rsid w:val="001A65CF"/>
    <w:rsid w:val="001A7EF0"/>
    <w:rsid w:val="001B1EA8"/>
    <w:rsid w:val="001C1674"/>
    <w:rsid w:val="001E2916"/>
    <w:rsid w:val="001E7698"/>
    <w:rsid w:val="00202F60"/>
    <w:rsid w:val="002150D8"/>
    <w:rsid w:val="00215D01"/>
    <w:rsid w:val="00216C9C"/>
    <w:rsid w:val="002204FE"/>
    <w:rsid w:val="00220E07"/>
    <w:rsid w:val="00222DE7"/>
    <w:rsid w:val="00232698"/>
    <w:rsid w:val="00240312"/>
    <w:rsid w:val="00241863"/>
    <w:rsid w:val="00246B1E"/>
    <w:rsid w:val="00255F25"/>
    <w:rsid w:val="00267306"/>
    <w:rsid w:val="00271604"/>
    <w:rsid w:val="00271B06"/>
    <w:rsid w:val="002761C4"/>
    <w:rsid w:val="002807D2"/>
    <w:rsid w:val="0028090E"/>
    <w:rsid w:val="002841BF"/>
    <w:rsid w:val="00290E2C"/>
    <w:rsid w:val="002939EF"/>
    <w:rsid w:val="002C18F3"/>
    <w:rsid w:val="002E77B0"/>
    <w:rsid w:val="002F339E"/>
    <w:rsid w:val="002F7B84"/>
    <w:rsid w:val="003020D6"/>
    <w:rsid w:val="00311837"/>
    <w:rsid w:val="00313B9A"/>
    <w:rsid w:val="003279CB"/>
    <w:rsid w:val="00353612"/>
    <w:rsid w:val="00366E0A"/>
    <w:rsid w:val="00375820"/>
    <w:rsid w:val="00396884"/>
    <w:rsid w:val="0039746B"/>
    <w:rsid w:val="003B2C99"/>
    <w:rsid w:val="003B68E3"/>
    <w:rsid w:val="003C413F"/>
    <w:rsid w:val="003E5194"/>
    <w:rsid w:val="003F6248"/>
    <w:rsid w:val="0041197A"/>
    <w:rsid w:val="00411A0D"/>
    <w:rsid w:val="004159ED"/>
    <w:rsid w:val="00431662"/>
    <w:rsid w:val="00435E85"/>
    <w:rsid w:val="00437E86"/>
    <w:rsid w:val="00443E44"/>
    <w:rsid w:val="00445C3A"/>
    <w:rsid w:val="00447E2B"/>
    <w:rsid w:val="00451A82"/>
    <w:rsid w:val="00467001"/>
    <w:rsid w:val="004768C2"/>
    <w:rsid w:val="00480A3C"/>
    <w:rsid w:val="00491062"/>
    <w:rsid w:val="00492C2B"/>
    <w:rsid w:val="00496681"/>
    <w:rsid w:val="004C3B8B"/>
    <w:rsid w:val="004E79FB"/>
    <w:rsid w:val="00501424"/>
    <w:rsid w:val="00503275"/>
    <w:rsid w:val="00505580"/>
    <w:rsid w:val="00506515"/>
    <w:rsid w:val="005073A1"/>
    <w:rsid w:val="00507C58"/>
    <w:rsid w:val="00512616"/>
    <w:rsid w:val="00516D6D"/>
    <w:rsid w:val="00517D25"/>
    <w:rsid w:val="00531FAA"/>
    <w:rsid w:val="00534479"/>
    <w:rsid w:val="00535C48"/>
    <w:rsid w:val="00536C90"/>
    <w:rsid w:val="005419FF"/>
    <w:rsid w:val="0055047B"/>
    <w:rsid w:val="00560C60"/>
    <w:rsid w:val="00564C59"/>
    <w:rsid w:val="00566922"/>
    <w:rsid w:val="00570399"/>
    <w:rsid w:val="00570469"/>
    <w:rsid w:val="00583E36"/>
    <w:rsid w:val="00594811"/>
    <w:rsid w:val="005A0636"/>
    <w:rsid w:val="005C5A48"/>
    <w:rsid w:val="005D3213"/>
    <w:rsid w:val="005E28F3"/>
    <w:rsid w:val="005F326E"/>
    <w:rsid w:val="005F6AC3"/>
    <w:rsid w:val="0061416E"/>
    <w:rsid w:val="00617B1A"/>
    <w:rsid w:val="00625C21"/>
    <w:rsid w:val="00626E58"/>
    <w:rsid w:val="00627D0E"/>
    <w:rsid w:val="006474E5"/>
    <w:rsid w:val="00654CC7"/>
    <w:rsid w:val="00660A7A"/>
    <w:rsid w:val="0066175B"/>
    <w:rsid w:val="0066175D"/>
    <w:rsid w:val="0066472B"/>
    <w:rsid w:val="00685E4D"/>
    <w:rsid w:val="006934AB"/>
    <w:rsid w:val="00695311"/>
    <w:rsid w:val="006A0817"/>
    <w:rsid w:val="006A2A4D"/>
    <w:rsid w:val="006A3EC0"/>
    <w:rsid w:val="006A6674"/>
    <w:rsid w:val="006C2000"/>
    <w:rsid w:val="006C65CA"/>
    <w:rsid w:val="006C7CEF"/>
    <w:rsid w:val="006F0C5A"/>
    <w:rsid w:val="006F4C85"/>
    <w:rsid w:val="006F7EA2"/>
    <w:rsid w:val="0070408F"/>
    <w:rsid w:val="007048F9"/>
    <w:rsid w:val="00722AC3"/>
    <w:rsid w:val="007352CF"/>
    <w:rsid w:val="0074161B"/>
    <w:rsid w:val="00745AE9"/>
    <w:rsid w:val="0075043A"/>
    <w:rsid w:val="007713B3"/>
    <w:rsid w:val="007A7EC9"/>
    <w:rsid w:val="007B577D"/>
    <w:rsid w:val="007E1163"/>
    <w:rsid w:val="00801F80"/>
    <w:rsid w:val="0080353A"/>
    <w:rsid w:val="008206FA"/>
    <w:rsid w:val="008217C8"/>
    <w:rsid w:val="00827120"/>
    <w:rsid w:val="008405C8"/>
    <w:rsid w:val="00840AD3"/>
    <w:rsid w:val="00844554"/>
    <w:rsid w:val="00866427"/>
    <w:rsid w:val="00877B9A"/>
    <w:rsid w:val="00891CAE"/>
    <w:rsid w:val="008C070F"/>
    <w:rsid w:val="008C57DB"/>
    <w:rsid w:val="008C7717"/>
    <w:rsid w:val="008E11BA"/>
    <w:rsid w:val="00911414"/>
    <w:rsid w:val="009165A8"/>
    <w:rsid w:val="00942EC2"/>
    <w:rsid w:val="00944283"/>
    <w:rsid w:val="009476FA"/>
    <w:rsid w:val="0095189A"/>
    <w:rsid w:val="009558A9"/>
    <w:rsid w:val="00965597"/>
    <w:rsid w:val="00973CD4"/>
    <w:rsid w:val="00974A31"/>
    <w:rsid w:val="00987D43"/>
    <w:rsid w:val="0099006A"/>
    <w:rsid w:val="00993303"/>
    <w:rsid w:val="009A4DC8"/>
    <w:rsid w:val="009D3BDF"/>
    <w:rsid w:val="009E09AC"/>
    <w:rsid w:val="00A40E51"/>
    <w:rsid w:val="00A41325"/>
    <w:rsid w:val="00A41FCF"/>
    <w:rsid w:val="00A43073"/>
    <w:rsid w:val="00A449C0"/>
    <w:rsid w:val="00A47775"/>
    <w:rsid w:val="00A5105C"/>
    <w:rsid w:val="00A56DFB"/>
    <w:rsid w:val="00A56FB6"/>
    <w:rsid w:val="00A71029"/>
    <w:rsid w:val="00A74D5B"/>
    <w:rsid w:val="00A81130"/>
    <w:rsid w:val="00A84B8E"/>
    <w:rsid w:val="00A8720C"/>
    <w:rsid w:val="00A87BBC"/>
    <w:rsid w:val="00A935DB"/>
    <w:rsid w:val="00A95093"/>
    <w:rsid w:val="00AA3833"/>
    <w:rsid w:val="00AB4C3E"/>
    <w:rsid w:val="00AD200D"/>
    <w:rsid w:val="00AD46E2"/>
    <w:rsid w:val="00AF1023"/>
    <w:rsid w:val="00AF5CCC"/>
    <w:rsid w:val="00AF6C11"/>
    <w:rsid w:val="00B12C67"/>
    <w:rsid w:val="00B14466"/>
    <w:rsid w:val="00B503D6"/>
    <w:rsid w:val="00B538EA"/>
    <w:rsid w:val="00B74412"/>
    <w:rsid w:val="00B915FD"/>
    <w:rsid w:val="00B942A3"/>
    <w:rsid w:val="00BA2F07"/>
    <w:rsid w:val="00BA4911"/>
    <w:rsid w:val="00BB2560"/>
    <w:rsid w:val="00BC0717"/>
    <w:rsid w:val="00BC2CA2"/>
    <w:rsid w:val="00BC6D01"/>
    <w:rsid w:val="00BE1871"/>
    <w:rsid w:val="00BE7140"/>
    <w:rsid w:val="00BF2B9B"/>
    <w:rsid w:val="00BF35B5"/>
    <w:rsid w:val="00C07774"/>
    <w:rsid w:val="00C121D6"/>
    <w:rsid w:val="00C47D40"/>
    <w:rsid w:val="00C50DEF"/>
    <w:rsid w:val="00C557EE"/>
    <w:rsid w:val="00C6058D"/>
    <w:rsid w:val="00C641A0"/>
    <w:rsid w:val="00C66FEF"/>
    <w:rsid w:val="00C70851"/>
    <w:rsid w:val="00C75ECE"/>
    <w:rsid w:val="00C81F12"/>
    <w:rsid w:val="00C823C9"/>
    <w:rsid w:val="00C83C78"/>
    <w:rsid w:val="00C93588"/>
    <w:rsid w:val="00C94583"/>
    <w:rsid w:val="00CA25C8"/>
    <w:rsid w:val="00CA68F9"/>
    <w:rsid w:val="00CB241D"/>
    <w:rsid w:val="00CB52A3"/>
    <w:rsid w:val="00CC3D1E"/>
    <w:rsid w:val="00CD3988"/>
    <w:rsid w:val="00CD477F"/>
    <w:rsid w:val="00CD6841"/>
    <w:rsid w:val="00CE02FF"/>
    <w:rsid w:val="00CE2109"/>
    <w:rsid w:val="00CE33C1"/>
    <w:rsid w:val="00CE578B"/>
    <w:rsid w:val="00CF16D8"/>
    <w:rsid w:val="00D04A1C"/>
    <w:rsid w:val="00D050C4"/>
    <w:rsid w:val="00D1008B"/>
    <w:rsid w:val="00D12E94"/>
    <w:rsid w:val="00D1388F"/>
    <w:rsid w:val="00D141D2"/>
    <w:rsid w:val="00D1632D"/>
    <w:rsid w:val="00D226D6"/>
    <w:rsid w:val="00D2480B"/>
    <w:rsid w:val="00D31F15"/>
    <w:rsid w:val="00D35A30"/>
    <w:rsid w:val="00D37393"/>
    <w:rsid w:val="00D467AF"/>
    <w:rsid w:val="00D53CD9"/>
    <w:rsid w:val="00D54097"/>
    <w:rsid w:val="00D611AF"/>
    <w:rsid w:val="00D66A2E"/>
    <w:rsid w:val="00D704F9"/>
    <w:rsid w:val="00D71D17"/>
    <w:rsid w:val="00D74D80"/>
    <w:rsid w:val="00D750D3"/>
    <w:rsid w:val="00D80461"/>
    <w:rsid w:val="00D90E26"/>
    <w:rsid w:val="00D9274A"/>
    <w:rsid w:val="00DA2C89"/>
    <w:rsid w:val="00DB3398"/>
    <w:rsid w:val="00DC56C5"/>
    <w:rsid w:val="00DD156A"/>
    <w:rsid w:val="00DE6B68"/>
    <w:rsid w:val="00E0128B"/>
    <w:rsid w:val="00E042C6"/>
    <w:rsid w:val="00E222C4"/>
    <w:rsid w:val="00E269AC"/>
    <w:rsid w:val="00E44171"/>
    <w:rsid w:val="00E56B3A"/>
    <w:rsid w:val="00E64455"/>
    <w:rsid w:val="00E6483D"/>
    <w:rsid w:val="00E667FF"/>
    <w:rsid w:val="00E671E9"/>
    <w:rsid w:val="00E72C90"/>
    <w:rsid w:val="00E769AA"/>
    <w:rsid w:val="00E81B78"/>
    <w:rsid w:val="00E87732"/>
    <w:rsid w:val="00E90A42"/>
    <w:rsid w:val="00E9351F"/>
    <w:rsid w:val="00EA1CA7"/>
    <w:rsid w:val="00EB143E"/>
    <w:rsid w:val="00EB1E1D"/>
    <w:rsid w:val="00EB41B9"/>
    <w:rsid w:val="00EC2430"/>
    <w:rsid w:val="00ED20B8"/>
    <w:rsid w:val="00EE0B67"/>
    <w:rsid w:val="00EF08F2"/>
    <w:rsid w:val="00EF0BD7"/>
    <w:rsid w:val="00F1608D"/>
    <w:rsid w:val="00F23CE2"/>
    <w:rsid w:val="00F24421"/>
    <w:rsid w:val="00F4130F"/>
    <w:rsid w:val="00F4253D"/>
    <w:rsid w:val="00F453F1"/>
    <w:rsid w:val="00F50E9B"/>
    <w:rsid w:val="00F609C7"/>
    <w:rsid w:val="00F647B1"/>
    <w:rsid w:val="00F64F4E"/>
    <w:rsid w:val="00F65718"/>
    <w:rsid w:val="00F65A85"/>
    <w:rsid w:val="00F72226"/>
    <w:rsid w:val="00F77F0A"/>
    <w:rsid w:val="00F80B44"/>
    <w:rsid w:val="00F81D22"/>
    <w:rsid w:val="00F87A3D"/>
    <w:rsid w:val="00F93DE0"/>
    <w:rsid w:val="00FA1358"/>
    <w:rsid w:val="00FE36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C175C"/>
  <w15:chartTrackingRefBased/>
  <w15:docId w15:val="{FFAC9332-D4D2-4FE6-9B00-2C25E4A52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64C59"/>
    <w:pPr>
      <w:bidi/>
    </w:pPr>
  </w:style>
  <w:style w:type="paragraph" w:styleId="1">
    <w:name w:val="heading 1"/>
    <w:basedOn w:val="a"/>
    <w:next w:val="a"/>
    <w:link w:val="10"/>
    <w:qFormat/>
    <w:rsid w:val="00974A31"/>
    <w:pPr>
      <w:keepNext/>
      <w:numPr>
        <w:numId w:val="2"/>
      </w:numPr>
      <w:shd w:val="clear" w:color="auto" w:fill="F2F2F2"/>
      <w:spacing w:before="240" w:after="180" w:line="240" w:lineRule="auto"/>
      <w:outlineLvl w:val="0"/>
    </w:pPr>
    <w:rPr>
      <w:rFonts w:ascii="Arial" w:eastAsia="Times New Roman" w:hAnsi="Arial"/>
      <w:b/>
      <w:bCs/>
      <w:color w:val="003399"/>
      <w:kern w:val="32"/>
    </w:rPr>
  </w:style>
  <w:style w:type="paragraph" w:styleId="20">
    <w:name w:val="heading 2"/>
    <w:basedOn w:val="a"/>
    <w:next w:val="a"/>
    <w:link w:val="21"/>
    <w:uiPriority w:val="9"/>
    <w:semiHidden/>
    <w:unhideWhenUsed/>
    <w:qFormat/>
    <w:rsid w:val="0004319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0">
    <w:name w:val="heading 3"/>
    <w:aliases w:val="Level 1 - 1 Char,Level 1 - 1 Char Char,Level 1 - 1 Char Char Char Char Char,Level 1 - 1 Char Char Char,Level 1 - 1,Level 1 - 1 Char Char Char Char Char Char Char Char,Level 1 - 1 Char Char Char Char Char Char Char תו,H3,Level 2 Heading,h3,Map"/>
    <w:basedOn w:val="a0"/>
    <w:next w:val="a"/>
    <w:link w:val="31"/>
    <w:unhideWhenUsed/>
    <w:qFormat/>
    <w:rsid w:val="006A6674"/>
    <w:pPr>
      <w:numPr>
        <w:numId w:val="3"/>
      </w:numPr>
      <w:spacing w:before="240"/>
      <w:contextualSpacing/>
      <w:outlineLvl w:val="2"/>
    </w:pPr>
    <w:rPr>
      <w:rFonts w:eastAsia="Calibri"/>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rsid w:val="004119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aliases w:val="פיסקת bullets,LP1,style 2,lp1,Bullet List,FooterText,numbered,Paragraphe de liste1,x.x.x.x,נספח 2 מתוקן,רמה 2,פיסקת רשימה11,מכרזים - טקסט סעיפים"/>
    <w:basedOn w:val="a"/>
    <w:link w:val="a5"/>
    <w:uiPriority w:val="34"/>
    <w:qFormat/>
    <w:rsid w:val="00625C21"/>
    <w:pPr>
      <w:spacing w:after="0" w:line="360" w:lineRule="auto"/>
      <w:ind w:left="720"/>
      <w:jc w:val="both"/>
    </w:pPr>
    <w:rPr>
      <w:rFonts w:ascii="David" w:hAnsi="David" w:cs="David"/>
    </w:rPr>
  </w:style>
  <w:style w:type="character" w:customStyle="1" w:styleId="a5">
    <w:name w:val="פיסקת רשימה תו"/>
    <w:aliases w:val="פיסקת bullets תו,LP1 תו,style 2 תו,lp1 תו,Bullet List תו,FooterText תו,numbered תו,Paragraphe de liste1 תו,x.x.x.x תו,נספח 2 מתוקן תו,רמה 2 תו,פיסקת רשימה11 תו,מכרזים - טקסט סעיפים תו"/>
    <w:link w:val="a0"/>
    <w:uiPriority w:val="34"/>
    <w:rsid w:val="008C57DB"/>
    <w:rPr>
      <w:rFonts w:ascii="David" w:hAnsi="David" w:cs="David"/>
    </w:rPr>
  </w:style>
  <w:style w:type="character" w:customStyle="1" w:styleId="10">
    <w:name w:val="כותרת 1 תו"/>
    <w:basedOn w:val="a1"/>
    <w:link w:val="1"/>
    <w:rsid w:val="00974A31"/>
    <w:rPr>
      <w:rFonts w:ascii="Arial" w:eastAsia="Times New Roman" w:hAnsi="Arial"/>
      <w:b/>
      <w:bCs/>
      <w:color w:val="003399"/>
      <w:kern w:val="32"/>
      <w:shd w:val="clear" w:color="auto" w:fill="F2F2F2"/>
    </w:rPr>
  </w:style>
  <w:style w:type="character" w:styleId="Hyperlink">
    <w:name w:val="Hyperlink"/>
    <w:rsid w:val="00974A31"/>
    <w:rPr>
      <w:color w:val="3464BA"/>
      <w:u w:val="dotted" w:color="3464BA"/>
    </w:rPr>
  </w:style>
  <w:style w:type="paragraph" w:customStyle="1" w:styleId="2">
    <w:name w:val="סעיף רמה 2"/>
    <w:basedOn w:val="a"/>
    <w:qFormat/>
    <w:rsid w:val="00974A31"/>
    <w:pPr>
      <w:numPr>
        <w:ilvl w:val="1"/>
        <w:numId w:val="2"/>
      </w:numPr>
      <w:spacing w:after="0" w:line="360" w:lineRule="auto"/>
      <w:ind w:left="567" w:hanging="567"/>
      <w:jc w:val="both"/>
    </w:pPr>
    <w:rPr>
      <w:rFonts w:ascii="Arial" w:eastAsia="Times New Roman" w:hAnsi="Arial"/>
    </w:rPr>
  </w:style>
  <w:style w:type="paragraph" w:customStyle="1" w:styleId="3">
    <w:name w:val="סעיף רמה 3"/>
    <w:basedOn w:val="a"/>
    <w:link w:val="32"/>
    <w:qFormat/>
    <w:rsid w:val="00974A31"/>
    <w:pPr>
      <w:numPr>
        <w:ilvl w:val="2"/>
        <w:numId w:val="2"/>
      </w:numPr>
      <w:tabs>
        <w:tab w:val="left" w:pos="1371"/>
      </w:tabs>
      <w:spacing w:after="0" w:line="360" w:lineRule="auto"/>
      <w:ind w:left="1371" w:hanging="804"/>
      <w:jc w:val="both"/>
    </w:pPr>
    <w:rPr>
      <w:rFonts w:ascii="Arial" w:eastAsia="Times New Roman" w:hAnsi="Arial"/>
    </w:rPr>
  </w:style>
  <w:style w:type="character" w:customStyle="1" w:styleId="32">
    <w:name w:val="סעיף רמה 3 תו"/>
    <w:basedOn w:val="a1"/>
    <w:link w:val="3"/>
    <w:rsid w:val="00974A31"/>
    <w:rPr>
      <w:rFonts w:ascii="Arial" w:eastAsia="Times New Roman" w:hAnsi="Arial"/>
    </w:rPr>
  </w:style>
  <w:style w:type="paragraph" w:customStyle="1" w:styleId="4">
    <w:name w:val="סעיף רמה 4"/>
    <w:basedOn w:val="3"/>
    <w:link w:val="40"/>
    <w:qFormat/>
    <w:rsid w:val="00974A31"/>
    <w:pPr>
      <w:numPr>
        <w:ilvl w:val="3"/>
      </w:numPr>
      <w:tabs>
        <w:tab w:val="left" w:pos="2268"/>
      </w:tabs>
    </w:pPr>
  </w:style>
  <w:style w:type="paragraph" w:customStyle="1" w:styleId="5">
    <w:name w:val="סעיף רמה 5"/>
    <w:basedOn w:val="4"/>
    <w:qFormat/>
    <w:rsid w:val="00974A31"/>
    <w:pPr>
      <w:numPr>
        <w:ilvl w:val="4"/>
      </w:numPr>
      <w:tabs>
        <w:tab w:val="clear" w:pos="2268"/>
        <w:tab w:val="num" w:pos="360"/>
        <w:tab w:val="left" w:pos="3402"/>
      </w:tabs>
      <w:ind w:left="3402" w:hanging="1134"/>
    </w:pPr>
  </w:style>
  <w:style w:type="character" w:customStyle="1" w:styleId="40">
    <w:name w:val="סעיף רמה 4 תו"/>
    <w:basedOn w:val="32"/>
    <w:link w:val="4"/>
    <w:rsid w:val="00974A31"/>
    <w:rPr>
      <w:rFonts w:ascii="Arial" w:eastAsia="Times New Roman" w:hAnsi="Arial"/>
    </w:rPr>
  </w:style>
  <w:style w:type="paragraph" w:customStyle="1" w:styleId="6">
    <w:name w:val="סעיף רמה 6"/>
    <w:basedOn w:val="5"/>
    <w:qFormat/>
    <w:rsid w:val="00974A31"/>
    <w:pPr>
      <w:numPr>
        <w:ilvl w:val="5"/>
      </w:numPr>
      <w:tabs>
        <w:tab w:val="num" w:pos="360"/>
      </w:tabs>
      <w:ind w:left="4820" w:hanging="1418"/>
    </w:pPr>
  </w:style>
  <w:style w:type="character" w:styleId="FollowedHyperlink">
    <w:name w:val="FollowedHyperlink"/>
    <w:basedOn w:val="a1"/>
    <w:uiPriority w:val="99"/>
    <w:semiHidden/>
    <w:unhideWhenUsed/>
    <w:rsid w:val="00396884"/>
    <w:rPr>
      <w:color w:val="954F72" w:themeColor="followedHyperlink"/>
      <w:u w:val="single"/>
    </w:rPr>
  </w:style>
  <w:style w:type="character" w:customStyle="1" w:styleId="21">
    <w:name w:val="כותרת 2 תו"/>
    <w:basedOn w:val="a1"/>
    <w:link w:val="20"/>
    <w:uiPriority w:val="9"/>
    <w:semiHidden/>
    <w:rsid w:val="0004319B"/>
    <w:rPr>
      <w:rFonts w:asciiTheme="majorHAnsi" w:eastAsiaTheme="majorEastAsia" w:hAnsiTheme="majorHAnsi" w:cstheme="majorBidi"/>
      <w:color w:val="2E74B5" w:themeColor="accent1" w:themeShade="BF"/>
      <w:sz w:val="26"/>
      <w:szCs w:val="26"/>
    </w:rPr>
  </w:style>
  <w:style w:type="paragraph" w:customStyle="1" w:styleId="a6">
    <w:name w:val="סגנון מרווח בין שורות:  בודד"/>
    <w:basedOn w:val="a"/>
    <w:rsid w:val="000B541C"/>
    <w:pPr>
      <w:spacing w:after="0" w:line="240" w:lineRule="auto"/>
      <w:jc w:val="both"/>
    </w:pPr>
    <w:rPr>
      <w:rFonts w:ascii="Arial" w:eastAsia="Times New Roman" w:hAnsi="Arial" w:cs="Arial"/>
      <w:szCs w:val="24"/>
      <w:lang w:eastAsia="he-IL"/>
    </w:rPr>
  </w:style>
  <w:style w:type="character" w:styleId="a7">
    <w:name w:val="annotation reference"/>
    <w:basedOn w:val="a1"/>
    <w:uiPriority w:val="99"/>
    <w:semiHidden/>
    <w:unhideWhenUsed/>
    <w:rsid w:val="00E64455"/>
    <w:rPr>
      <w:sz w:val="16"/>
      <w:szCs w:val="16"/>
    </w:rPr>
  </w:style>
  <w:style w:type="paragraph" w:styleId="a8">
    <w:name w:val="annotation text"/>
    <w:basedOn w:val="a"/>
    <w:link w:val="a9"/>
    <w:uiPriority w:val="99"/>
    <w:unhideWhenUsed/>
    <w:rsid w:val="00E64455"/>
    <w:pPr>
      <w:spacing w:line="240" w:lineRule="auto"/>
    </w:pPr>
    <w:rPr>
      <w:sz w:val="20"/>
      <w:szCs w:val="20"/>
    </w:rPr>
  </w:style>
  <w:style w:type="character" w:customStyle="1" w:styleId="a9">
    <w:name w:val="טקסט הערה תו"/>
    <w:basedOn w:val="a1"/>
    <w:link w:val="a8"/>
    <w:uiPriority w:val="99"/>
    <w:rsid w:val="00E64455"/>
    <w:rPr>
      <w:sz w:val="20"/>
      <w:szCs w:val="20"/>
    </w:rPr>
  </w:style>
  <w:style w:type="paragraph" w:styleId="aa">
    <w:name w:val="annotation subject"/>
    <w:basedOn w:val="a8"/>
    <w:next w:val="a8"/>
    <w:link w:val="ab"/>
    <w:uiPriority w:val="99"/>
    <w:semiHidden/>
    <w:unhideWhenUsed/>
    <w:rsid w:val="00E64455"/>
    <w:rPr>
      <w:b/>
      <w:bCs/>
    </w:rPr>
  </w:style>
  <w:style w:type="character" w:customStyle="1" w:styleId="ab">
    <w:name w:val="נושא הערה תו"/>
    <w:basedOn w:val="a9"/>
    <w:link w:val="aa"/>
    <w:uiPriority w:val="99"/>
    <w:semiHidden/>
    <w:rsid w:val="00E64455"/>
    <w:rPr>
      <w:b/>
      <w:bCs/>
      <w:sz w:val="20"/>
      <w:szCs w:val="20"/>
    </w:rPr>
  </w:style>
  <w:style w:type="paragraph" w:styleId="ac">
    <w:name w:val="Balloon Text"/>
    <w:basedOn w:val="a"/>
    <w:link w:val="ad"/>
    <w:uiPriority w:val="99"/>
    <w:semiHidden/>
    <w:unhideWhenUsed/>
    <w:rsid w:val="00E64455"/>
    <w:pPr>
      <w:spacing w:after="0" w:line="240" w:lineRule="auto"/>
    </w:pPr>
    <w:rPr>
      <w:rFonts w:ascii="Tahoma" w:hAnsi="Tahoma" w:cs="Tahoma"/>
      <w:sz w:val="18"/>
      <w:szCs w:val="18"/>
    </w:rPr>
  </w:style>
  <w:style w:type="character" w:customStyle="1" w:styleId="ad">
    <w:name w:val="טקסט בלונים תו"/>
    <w:basedOn w:val="a1"/>
    <w:link w:val="ac"/>
    <w:uiPriority w:val="99"/>
    <w:semiHidden/>
    <w:rsid w:val="00E64455"/>
    <w:rPr>
      <w:rFonts w:ascii="Tahoma" w:hAnsi="Tahoma" w:cs="Tahoma"/>
      <w:sz w:val="18"/>
      <w:szCs w:val="18"/>
    </w:rPr>
  </w:style>
  <w:style w:type="paragraph" w:styleId="ae">
    <w:name w:val="Revision"/>
    <w:hidden/>
    <w:uiPriority w:val="99"/>
    <w:semiHidden/>
    <w:rsid w:val="00051ED4"/>
    <w:pPr>
      <w:spacing w:after="0" w:line="240" w:lineRule="auto"/>
    </w:pPr>
  </w:style>
  <w:style w:type="character" w:customStyle="1" w:styleId="gmail-fontstyle0">
    <w:name w:val="gmail-fontstyle0"/>
    <w:basedOn w:val="a1"/>
    <w:rsid w:val="00685E4D"/>
  </w:style>
  <w:style w:type="character" w:customStyle="1" w:styleId="31">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1"/>
    <w:link w:val="30"/>
    <w:rsid w:val="006A6674"/>
    <w:rPr>
      <w:rFonts w:ascii="David" w:eastAsia="Calibri" w:hAnsi="David" w:cs="David"/>
      <w:b/>
      <w:bCs/>
      <w:sz w:val="28"/>
      <w:szCs w:val="28"/>
      <w:u w:val="single"/>
    </w:rPr>
  </w:style>
  <w:style w:type="paragraph" w:customStyle="1" w:styleId="DCHeading3">
    <w:name w:val="DC_Heading 3"/>
    <w:basedOn w:val="30"/>
    <w:uiPriority w:val="99"/>
    <w:rsid w:val="006A6674"/>
    <w:pPr>
      <w:numPr>
        <w:ilvl w:val="2"/>
      </w:numPr>
      <w:tabs>
        <w:tab w:val="left" w:pos="1304"/>
      </w:tabs>
      <w:spacing w:before="0"/>
    </w:pPr>
    <w:rPr>
      <w:rFonts w:ascii="Arial" w:eastAsia="PMingLiU" w:hAnsi="Arial" w:cs="Arial"/>
      <w:b w:val="0"/>
      <w:bCs w:val="0"/>
      <w:sz w:val="21"/>
      <w:szCs w:val="21"/>
    </w:rPr>
  </w:style>
  <w:style w:type="paragraph" w:customStyle="1" w:styleId="af">
    <w:name w:val="פסקה א"/>
    <w:basedOn w:val="a"/>
    <w:uiPriority w:val="99"/>
    <w:rsid w:val="00AF5CCC"/>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xmsonormal">
    <w:name w:val="x_msonormal"/>
    <w:basedOn w:val="a"/>
    <w:rsid w:val="006F7EA2"/>
    <w:pPr>
      <w:spacing w:after="0" w:line="240" w:lineRule="auto"/>
    </w:pPr>
    <w:rPr>
      <w:rFonts w:ascii="Calibri" w:eastAsia="Calibri" w:hAnsi="Calibri" w:cs="Calibri"/>
    </w:rPr>
  </w:style>
  <w:style w:type="character" w:customStyle="1" w:styleId="11">
    <w:name w:val="אזכור לא מזוהה1"/>
    <w:basedOn w:val="a1"/>
    <w:uiPriority w:val="99"/>
    <w:semiHidden/>
    <w:unhideWhenUsed/>
    <w:rsid w:val="00DA2C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614331">
      <w:bodyDiv w:val="1"/>
      <w:marLeft w:val="0"/>
      <w:marRight w:val="0"/>
      <w:marTop w:val="0"/>
      <w:marBottom w:val="0"/>
      <w:divBdr>
        <w:top w:val="none" w:sz="0" w:space="0" w:color="auto"/>
        <w:left w:val="none" w:sz="0" w:space="0" w:color="auto"/>
        <w:bottom w:val="none" w:sz="0" w:space="0" w:color="auto"/>
        <w:right w:val="none" w:sz="0" w:space="0" w:color="auto"/>
      </w:divBdr>
    </w:div>
    <w:div w:id="113260318">
      <w:bodyDiv w:val="1"/>
      <w:marLeft w:val="0"/>
      <w:marRight w:val="0"/>
      <w:marTop w:val="0"/>
      <w:marBottom w:val="0"/>
      <w:divBdr>
        <w:top w:val="none" w:sz="0" w:space="0" w:color="auto"/>
        <w:left w:val="none" w:sz="0" w:space="0" w:color="auto"/>
        <w:bottom w:val="none" w:sz="0" w:space="0" w:color="auto"/>
        <w:right w:val="none" w:sz="0" w:space="0" w:color="auto"/>
      </w:divBdr>
    </w:div>
    <w:div w:id="247153819">
      <w:bodyDiv w:val="1"/>
      <w:marLeft w:val="0"/>
      <w:marRight w:val="0"/>
      <w:marTop w:val="0"/>
      <w:marBottom w:val="0"/>
      <w:divBdr>
        <w:top w:val="none" w:sz="0" w:space="0" w:color="auto"/>
        <w:left w:val="none" w:sz="0" w:space="0" w:color="auto"/>
        <w:bottom w:val="none" w:sz="0" w:space="0" w:color="auto"/>
        <w:right w:val="none" w:sz="0" w:space="0" w:color="auto"/>
      </w:divBdr>
    </w:div>
    <w:div w:id="247931629">
      <w:bodyDiv w:val="1"/>
      <w:marLeft w:val="0"/>
      <w:marRight w:val="0"/>
      <w:marTop w:val="0"/>
      <w:marBottom w:val="0"/>
      <w:divBdr>
        <w:top w:val="none" w:sz="0" w:space="0" w:color="auto"/>
        <w:left w:val="none" w:sz="0" w:space="0" w:color="auto"/>
        <w:bottom w:val="none" w:sz="0" w:space="0" w:color="auto"/>
        <w:right w:val="none" w:sz="0" w:space="0" w:color="auto"/>
      </w:divBdr>
    </w:div>
    <w:div w:id="532231888">
      <w:bodyDiv w:val="1"/>
      <w:marLeft w:val="0"/>
      <w:marRight w:val="0"/>
      <w:marTop w:val="0"/>
      <w:marBottom w:val="0"/>
      <w:divBdr>
        <w:top w:val="none" w:sz="0" w:space="0" w:color="auto"/>
        <w:left w:val="none" w:sz="0" w:space="0" w:color="auto"/>
        <w:bottom w:val="none" w:sz="0" w:space="0" w:color="auto"/>
        <w:right w:val="none" w:sz="0" w:space="0" w:color="auto"/>
      </w:divBdr>
    </w:div>
    <w:div w:id="648174710">
      <w:bodyDiv w:val="1"/>
      <w:marLeft w:val="0"/>
      <w:marRight w:val="0"/>
      <w:marTop w:val="0"/>
      <w:marBottom w:val="0"/>
      <w:divBdr>
        <w:top w:val="none" w:sz="0" w:space="0" w:color="auto"/>
        <w:left w:val="none" w:sz="0" w:space="0" w:color="auto"/>
        <w:bottom w:val="none" w:sz="0" w:space="0" w:color="auto"/>
        <w:right w:val="none" w:sz="0" w:space="0" w:color="auto"/>
      </w:divBdr>
    </w:div>
    <w:div w:id="723337287">
      <w:bodyDiv w:val="1"/>
      <w:marLeft w:val="0"/>
      <w:marRight w:val="0"/>
      <w:marTop w:val="0"/>
      <w:marBottom w:val="0"/>
      <w:divBdr>
        <w:top w:val="none" w:sz="0" w:space="0" w:color="auto"/>
        <w:left w:val="none" w:sz="0" w:space="0" w:color="auto"/>
        <w:bottom w:val="none" w:sz="0" w:space="0" w:color="auto"/>
        <w:right w:val="none" w:sz="0" w:space="0" w:color="auto"/>
      </w:divBdr>
    </w:div>
    <w:div w:id="755786531">
      <w:bodyDiv w:val="1"/>
      <w:marLeft w:val="0"/>
      <w:marRight w:val="0"/>
      <w:marTop w:val="0"/>
      <w:marBottom w:val="0"/>
      <w:divBdr>
        <w:top w:val="none" w:sz="0" w:space="0" w:color="auto"/>
        <w:left w:val="none" w:sz="0" w:space="0" w:color="auto"/>
        <w:bottom w:val="none" w:sz="0" w:space="0" w:color="auto"/>
        <w:right w:val="none" w:sz="0" w:space="0" w:color="auto"/>
      </w:divBdr>
    </w:div>
    <w:div w:id="805047098">
      <w:bodyDiv w:val="1"/>
      <w:marLeft w:val="0"/>
      <w:marRight w:val="0"/>
      <w:marTop w:val="0"/>
      <w:marBottom w:val="0"/>
      <w:divBdr>
        <w:top w:val="none" w:sz="0" w:space="0" w:color="auto"/>
        <w:left w:val="none" w:sz="0" w:space="0" w:color="auto"/>
        <w:bottom w:val="none" w:sz="0" w:space="0" w:color="auto"/>
        <w:right w:val="none" w:sz="0" w:space="0" w:color="auto"/>
      </w:divBdr>
    </w:div>
    <w:div w:id="855385912">
      <w:bodyDiv w:val="1"/>
      <w:marLeft w:val="0"/>
      <w:marRight w:val="0"/>
      <w:marTop w:val="0"/>
      <w:marBottom w:val="0"/>
      <w:divBdr>
        <w:top w:val="none" w:sz="0" w:space="0" w:color="auto"/>
        <w:left w:val="none" w:sz="0" w:space="0" w:color="auto"/>
        <w:bottom w:val="none" w:sz="0" w:space="0" w:color="auto"/>
        <w:right w:val="none" w:sz="0" w:space="0" w:color="auto"/>
      </w:divBdr>
    </w:div>
    <w:div w:id="859196559">
      <w:bodyDiv w:val="1"/>
      <w:marLeft w:val="0"/>
      <w:marRight w:val="0"/>
      <w:marTop w:val="0"/>
      <w:marBottom w:val="0"/>
      <w:divBdr>
        <w:top w:val="none" w:sz="0" w:space="0" w:color="auto"/>
        <w:left w:val="none" w:sz="0" w:space="0" w:color="auto"/>
        <w:bottom w:val="none" w:sz="0" w:space="0" w:color="auto"/>
        <w:right w:val="none" w:sz="0" w:space="0" w:color="auto"/>
      </w:divBdr>
    </w:div>
    <w:div w:id="1316300603">
      <w:bodyDiv w:val="1"/>
      <w:marLeft w:val="0"/>
      <w:marRight w:val="0"/>
      <w:marTop w:val="0"/>
      <w:marBottom w:val="0"/>
      <w:divBdr>
        <w:top w:val="none" w:sz="0" w:space="0" w:color="auto"/>
        <w:left w:val="none" w:sz="0" w:space="0" w:color="auto"/>
        <w:bottom w:val="none" w:sz="0" w:space="0" w:color="auto"/>
        <w:right w:val="none" w:sz="0" w:space="0" w:color="auto"/>
      </w:divBdr>
    </w:div>
    <w:div w:id="1321352547">
      <w:bodyDiv w:val="1"/>
      <w:marLeft w:val="0"/>
      <w:marRight w:val="0"/>
      <w:marTop w:val="0"/>
      <w:marBottom w:val="0"/>
      <w:divBdr>
        <w:top w:val="none" w:sz="0" w:space="0" w:color="auto"/>
        <w:left w:val="none" w:sz="0" w:space="0" w:color="auto"/>
        <w:bottom w:val="none" w:sz="0" w:space="0" w:color="auto"/>
        <w:right w:val="none" w:sz="0" w:space="0" w:color="auto"/>
      </w:divBdr>
    </w:div>
    <w:div w:id="1419790874">
      <w:bodyDiv w:val="1"/>
      <w:marLeft w:val="0"/>
      <w:marRight w:val="0"/>
      <w:marTop w:val="0"/>
      <w:marBottom w:val="0"/>
      <w:divBdr>
        <w:top w:val="none" w:sz="0" w:space="0" w:color="auto"/>
        <w:left w:val="none" w:sz="0" w:space="0" w:color="auto"/>
        <w:bottom w:val="none" w:sz="0" w:space="0" w:color="auto"/>
        <w:right w:val="none" w:sz="0" w:space="0" w:color="auto"/>
      </w:divBdr>
    </w:div>
    <w:div w:id="1513379324">
      <w:bodyDiv w:val="1"/>
      <w:marLeft w:val="0"/>
      <w:marRight w:val="0"/>
      <w:marTop w:val="0"/>
      <w:marBottom w:val="0"/>
      <w:divBdr>
        <w:top w:val="none" w:sz="0" w:space="0" w:color="auto"/>
        <w:left w:val="none" w:sz="0" w:space="0" w:color="auto"/>
        <w:bottom w:val="none" w:sz="0" w:space="0" w:color="auto"/>
        <w:right w:val="none" w:sz="0" w:space="0" w:color="auto"/>
      </w:divBdr>
    </w:div>
    <w:div w:id="1634823813">
      <w:bodyDiv w:val="1"/>
      <w:marLeft w:val="0"/>
      <w:marRight w:val="0"/>
      <w:marTop w:val="0"/>
      <w:marBottom w:val="0"/>
      <w:divBdr>
        <w:top w:val="none" w:sz="0" w:space="0" w:color="auto"/>
        <w:left w:val="none" w:sz="0" w:space="0" w:color="auto"/>
        <w:bottom w:val="none" w:sz="0" w:space="0" w:color="auto"/>
        <w:right w:val="none" w:sz="0" w:space="0" w:color="auto"/>
      </w:divBdr>
    </w:div>
    <w:div w:id="1669753275">
      <w:bodyDiv w:val="1"/>
      <w:marLeft w:val="0"/>
      <w:marRight w:val="0"/>
      <w:marTop w:val="0"/>
      <w:marBottom w:val="0"/>
      <w:divBdr>
        <w:top w:val="none" w:sz="0" w:space="0" w:color="auto"/>
        <w:left w:val="none" w:sz="0" w:space="0" w:color="auto"/>
        <w:bottom w:val="none" w:sz="0" w:space="0" w:color="auto"/>
        <w:right w:val="none" w:sz="0" w:space="0" w:color="auto"/>
      </w:divBdr>
    </w:div>
    <w:div w:id="1707213895">
      <w:bodyDiv w:val="1"/>
      <w:marLeft w:val="0"/>
      <w:marRight w:val="0"/>
      <w:marTop w:val="0"/>
      <w:marBottom w:val="0"/>
      <w:divBdr>
        <w:top w:val="none" w:sz="0" w:space="0" w:color="auto"/>
        <w:left w:val="none" w:sz="0" w:space="0" w:color="auto"/>
        <w:bottom w:val="none" w:sz="0" w:space="0" w:color="auto"/>
        <w:right w:val="none" w:sz="0" w:space="0" w:color="auto"/>
      </w:divBdr>
    </w:div>
    <w:div w:id="1968393919">
      <w:bodyDiv w:val="1"/>
      <w:marLeft w:val="0"/>
      <w:marRight w:val="0"/>
      <w:marTop w:val="0"/>
      <w:marBottom w:val="0"/>
      <w:divBdr>
        <w:top w:val="none" w:sz="0" w:space="0" w:color="auto"/>
        <w:left w:val="none" w:sz="0" w:space="0" w:color="auto"/>
        <w:bottom w:val="none" w:sz="0" w:space="0" w:color="auto"/>
        <w:right w:val="none" w:sz="0" w:space="0" w:color="auto"/>
      </w:divBdr>
    </w:div>
    <w:div w:id="2075934381">
      <w:bodyDiv w:val="1"/>
      <w:marLeft w:val="0"/>
      <w:marRight w:val="0"/>
      <w:marTop w:val="0"/>
      <w:marBottom w:val="0"/>
      <w:divBdr>
        <w:top w:val="none" w:sz="0" w:space="0" w:color="auto"/>
        <w:left w:val="none" w:sz="0" w:space="0" w:color="auto"/>
        <w:bottom w:val="none" w:sz="0" w:space="0" w:color="auto"/>
        <w:right w:val="none" w:sz="0" w:space="0" w:color="auto"/>
      </w:divBdr>
    </w:div>
    <w:div w:id="210942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4094CF-843C-4B2E-9CD2-CAD2176F2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3293</Words>
  <Characters>16469</Characters>
  <Application>Microsoft Office Word</Application>
  <DocSecurity>4</DocSecurity>
  <Lines>137</Lines>
  <Paragraphs>39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19723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Rechtman</dc:creator>
  <cp:keywords/>
  <dc:description/>
  <cp:lastModifiedBy>Adi Rechtman</cp:lastModifiedBy>
  <cp:revision>2</cp:revision>
  <dcterms:created xsi:type="dcterms:W3CDTF">2024-09-15T09:26:00Z</dcterms:created>
  <dcterms:modified xsi:type="dcterms:W3CDTF">2024-09-15T09:26:00Z</dcterms:modified>
</cp:coreProperties>
</file>